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7CD87">
      <w:pPr>
        <w:pStyle w:val="2"/>
        <w:widowControl w:val="0"/>
        <w:spacing w:before="100" w:after="0" w:line="360" w:lineRule="auto"/>
        <w:jc w:val="both"/>
        <w:rPr>
          <w:rFonts w:cs="Times New Roman"/>
          <w:sz w:val="28"/>
          <w:highlight w:val="none"/>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8"/>
        <w:tblW w:w="5000" w:type="pct"/>
        <w:tblInd w:w="0" w:type="dxa"/>
        <w:tblLayout w:type="fixed"/>
        <w:tblCellMar>
          <w:top w:w="0" w:type="dxa"/>
          <w:left w:w="108" w:type="dxa"/>
          <w:bottom w:w="0" w:type="dxa"/>
          <w:right w:w="108" w:type="dxa"/>
        </w:tblCellMar>
      </w:tblPr>
      <w:tblGrid>
        <w:gridCol w:w="644"/>
        <w:gridCol w:w="871"/>
        <w:gridCol w:w="820"/>
        <w:gridCol w:w="1520"/>
        <w:gridCol w:w="1265"/>
        <w:gridCol w:w="806"/>
        <w:gridCol w:w="965"/>
        <w:gridCol w:w="3539"/>
        <w:gridCol w:w="715"/>
        <w:gridCol w:w="746"/>
        <w:gridCol w:w="1140"/>
        <w:gridCol w:w="689"/>
        <w:gridCol w:w="454"/>
      </w:tblGrid>
      <w:tr w14:paraId="2A7AE2E0">
        <w:tblPrEx>
          <w:tblCellMar>
            <w:top w:w="0" w:type="dxa"/>
            <w:left w:w="108" w:type="dxa"/>
            <w:bottom w:w="0" w:type="dxa"/>
            <w:right w:w="108" w:type="dxa"/>
          </w:tblCellMar>
        </w:tblPrEx>
        <w:trPr>
          <w:trHeight w:val="280" w:hRule="atLeast"/>
          <w:tblHeader/>
        </w:trPr>
        <w:tc>
          <w:tcPr>
            <w:tcW w:w="22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F1FDFBB">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序号</w:t>
            </w:r>
          </w:p>
        </w:tc>
        <w:tc>
          <w:tcPr>
            <w:tcW w:w="3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2AE8E2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包件号</w:t>
            </w:r>
          </w:p>
        </w:tc>
        <w:tc>
          <w:tcPr>
            <w:tcW w:w="28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F79E3F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包件名称</w:t>
            </w:r>
          </w:p>
        </w:tc>
        <w:tc>
          <w:tcPr>
            <w:tcW w:w="53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5BC3CC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物资名称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EC4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98BA52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计量单位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F6B8">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数量</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4F92">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资格条件</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2B22">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交货时间</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504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交货地点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E08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交货条件及状态</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708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收货单位</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3540">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5FD3D7E2">
        <w:tblPrEx>
          <w:tblCellMar>
            <w:top w:w="0" w:type="dxa"/>
            <w:left w:w="108" w:type="dxa"/>
            <w:bottom w:w="0" w:type="dxa"/>
            <w:right w:w="108" w:type="dxa"/>
          </w:tblCellMar>
        </w:tblPrEx>
        <w:trPr>
          <w:trHeight w:val="1028"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861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07" w:type="pct"/>
            <w:vMerge w:val="restart"/>
            <w:tcBorders>
              <w:top w:val="single" w:color="auto" w:sz="4" w:space="0"/>
              <w:left w:val="single" w:color="auto" w:sz="4" w:space="0"/>
              <w:right w:val="single" w:color="auto" w:sz="4" w:space="0"/>
            </w:tcBorders>
            <w:shd w:val="clear" w:color="auto" w:fill="auto"/>
            <w:noWrap/>
            <w:vAlign w:val="center"/>
          </w:tcPr>
          <w:p w14:paraId="706D97F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JCW01</w:t>
            </w:r>
          </w:p>
        </w:tc>
        <w:tc>
          <w:tcPr>
            <w:tcW w:w="289" w:type="pct"/>
            <w:vMerge w:val="restart"/>
            <w:tcBorders>
              <w:top w:val="single" w:color="auto" w:sz="4" w:space="0"/>
              <w:left w:val="single" w:color="auto" w:sz="4" w:space="0"/>
              <w:right w:val="single" w:color="auto" w:sz="4" w:space="0"/>
            </w:tcBorders>
            <w:shd w:val="clear" w:color="auto" w:fill="auto"/>
            <w:vAlign w:val="center"/>
          </w:tcPr>
          <w:p w14:paraId="6D85714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接触网钢支柱（含硬横梁）</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5C45B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镀锌角钢钢柱、硬横梁</w:t>
            </w:r>
          </w:p>
        </w:tc>
        <w:tc>
          <w:tcPr>
            <w:tcW w:w="44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044A6FB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(Q235)</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42EDE1B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auto" w:sz="4" w:space="0"/>
              <w:bottom w:val="single" w:color="000000" w:sz="4" w:space="0"/>
              <w:right w:val="single" w:color="000000" w:sz="4" w:space="0"/>
            </w:tcBorders>
            <w:shd w:val="clear" w:color="auto" w:fill="auto"/>
            <w:vAlign w:val="center"/>
          </w:tcPr>
          <w:p w14:paraId="65BFC9C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86.71</w:t>
            </w:r>
          </w:p>
        </w:tc>
        <w:tc>
          <w:tcPr>
            <w:tcW w:w="1248" w:type="pct"/>
            <w:vMerge w:val="restart"/>
            <w:tcBorders>
              <w:top w:val="single" w:color="000000" w:sz="4" w:space="0"/>
              <w:left w:val="single" w:color="000000" w:sz="4" w:space="0"/>
              <w:right w:val="single" w:color="000000" w:sz="4" w:space="0"/>
            </w:tcBorders>
            <w:shd w:val="clear" w:color="auto" w:fill="auto"/>
            <w:vAlign w:val="center"/>
          </w:tcPr>
          <w:p w14:paraId="56413EA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7C6FD58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2.投标人须提供近3年(2022年-2024年)内任意一年经会计师事务所或审计机构审计的符合国家规定的财务会计报表； </w:t>
            </w:r>
          </w:p>
          <w:p w14:paraId="4D3747C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3.投标人须具有接触网钢支柱近五年（自2020年8月至递交报价文件截止日，以合同签订时间为准）的供货业绩，须提供对应的中标通知书、合同协议书、进场验收证书（或验收文件等）或对应的用户使用证明；</w:t>
            </w:r>
          </w:p>
          <w:p w14:paraId="5C5DAF4A">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4.投标人须提供通过CMA认证或CNAS认可的第三方检测机构依据现行国家或行业标准出具的近五年内（2020年8月至递交文件截止日）接触网钢支柱型式检验（试验）报告。</w:t>
            </w:r>
          </w:p>
        </w:tc>
        <w:tc>
          <w:tcPr>
            <w:tcW w:w="252" w:type="pct"/>
            <w:vMerge w:val="restart"/>
            <w:tcBorders>
              <w:top w:val="single" w:color="000000" w:sz="4" w:space="0"/>
              <w:left w:val="single" w:color="000000" w:sz="4" w:space="0"/>
              <w:right w:val="single" w:color="000000" w:sz="4" w:space="0"/>
            </w:tcBorders>
            <w:shd w:val="clear" w:color="auto" w:fill="auto"/>
            <w:vAlign w:val="center"/>
          </w:tcPr>
          <w:p w14:paraId="1C01D0E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2025年9月至工程结束</w:t>
            </w:r>
          </w:p>
        </w:tc>
        <w:tc>
          <w:tcPr>
            <w:tcW w:w="263" w:type="pct"/>
            <w:vMerge w:val="restart"/>
            <w:tcBorders>
              <w:top w:val="single" w:color="000000" w:sz="4" w:space="0"/>
              <w:left w:val="single" w:color="000000" w:sz="4" w:space="0"/>
              <w:right w:val="single" w:color="000000" w:sz="4" w:space="0"/>
            </w:tcBorders>
            <w:shd w:val="clear" w:color="auto" w:fill="auto"/>
            <w:vAlign w:val="center"/>
          </w:tcPr>
          <w:p w14:paraId="2628790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vMerge w:val="restart"/>
            <w:tcBorders>
              <w:top w:val="single" w:color="000000" w:sz="4" w:space="0"/>
              <w:left w:val="nil"/>
              <w:right w:val="nil"/>
            </w:tcBorders>
            <w:shd w:val="clear" w:color="auto" w:fill="auto"/>
            <w:vAlign w:val="center"/>
          </w:tcPr>
          <w:p w14:paraId="56A99E7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vMerge w:val="restart"/>
            <w:tcBorders>
              <w:top w:val="single" w:color="000000" w:sz="4" w:space="0"/>
              <w:left w:val="single" w:color="000000" w:sz="4" w:space="0"/>
              <w:right w:val="single" w:color="000000" w:sz="4" w:space="0"/>
            </w:tcBorders>
            <w:shd w:val="clear" w:color="auto" w:fill="auto"/>
            <w:noWrap/>
            <w:vAlign w:val="center"/>
          </w:tcPr>
          <w:p w14:paraId="5F8F1D9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vMerge w:val="restart"/>
            <w:tcBorders>
              <w:top w:val="single" w:color="000000" w:sz="4" w:space="0"/>
              <w:left w:val="single" w:color="000000" w:sz="4" w:space="0"/>
              <w:right w:val="single" w:color="000000" w:sz="4" w:space="0"/>
            </w:tcBorders>
            <w:shd w:val="clear" w:color="auto" w:fill="auto"/>
            <w:noWrap/>
            <w:vAlign w:val="center"/>
          </w:tcPr>
          <w:p w14:paraId="3E6DA660">
            <w:pPr>
              <w:widowControl/>
              <w:spacing w:line="240" w:lineRule="auto"/>
              <w:jc w:val="center"/>
              <w:rPr>
                <w:rFonts w:ascii="宋体" w:hAnsi="宋体" w:cs="宋体"/>
                <w:color w:val="000000"/>
                <w:szCs w:val="21"/>
                <w:highlight w:val="none"/>
              </w:rPr>
            </w:pPr>
          </w:p>
        </w:tc>
      </w:tr>
      <w:tr w14:paraId="3982F42E">
        <w:tblPrEx>
          <w:tblCellMar>
            <w:top w:w="0" w:type="dxa"/>
            <w:left w:w="108" w:type="dxa"/>
            <w:bottom w:w="0" w:type="dxa"/>
            <w:right w:w="108" w:type="dxa"/>
          </w:tblCellMar>
        </w:tblPrEx>
        <w:trPr>
          <w:trHeight w:val="106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6F75E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left w:val="single" w:color="auto" w:sz="4" w:space="0"/>
              <w:right w:val="single" w:color="auto" w:sz="4" w:space="0"/>
            </w:tcBorders>
            <w:shd w:val="clear" w:color="auto" w:fill="auto"/>
            <w:noWrap/>
            <w:vAlign w:val="center"/>
          </w:tcPr>
          <w:p w14:paraId="15461E8A">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2B71A787">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F88BF7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镀锌钢管柱</w:t>
            </w:r>
          </w:p>
        </w:tc>
        <w:tc>
          <w:tcPr>
            <w:tcW w:w="44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1D9520A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无缝( Q235)</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1182C8A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auto" w:sz="4" w:space="0"/>
              <w:bottom w:val="single" w:color="000000" w:sz="4" w:space="0"/>
              <w:right w:val="single" w:color="000000" w:sz="4" w:space="0"/>
            </w:tcBorders>
            <w:shd w:val="clear" w:color="auto" w:fill="auto"/>
            <w:vAlign w:val="center"/>
          </w:tcPr>
          <w:p w14:paraId="7E09CFD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20.72</w:t>
            </w:r>
          </w:p>
        </w:tc>
        <w:tc>
          <w:tcPr>
            <w:tcW w:w="1248" w:type="pct"/>
            <w:vMerge w:val="continue"/>
            <w:tcBorders>
              <w:left w:val="single" w:color="000000" w:sz="4" w:space="0"/>
              <w:right w:val="single" w:color="000000" w:sz="4" w:space="0"/>
            </w:tcBorders>
            <w:shd w:val="clear" w:color="auto" w:fill="auto"/>
            <w:vAlign w:val="center"/>
          </w:tcPr>
          <w:p w14:paraId="4F77D775">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6E4727BA">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53A61B96">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67B24D39">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3B2D9A1F">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51F86997">
            <w:pPr>
              <w:widowControl/>
              <w:spacing w:line="240" w:lineRule="auto"/>
              <w:jc w:val="center"/>
              <w:rPr>
                <w:rFonts w:ascii="宋体" w:hAnsi="宋体" w:cs="宋体"/>
                <w:color w:val="000000"/>
                <w:szCs w:val="21"/>
                <w:highlight w:val="none"/>
              </w:rPr>
            </w:pPr>
          </w:p>
        </w:tc>
      </w:tr>
      <w:tr w14:paraId="5DCB0447">
        <w:tblPrEx>
          <w:tblCellMar>
            <w:top w:w="0" w:type="dxa"/>
            <w:left w:w="108" w:type="dxa"/>
            <w:bottom w:w="0" w:type="dxa"/>
            <w:right w:w="108" w:type="dxa"/>
          </w:tblCellMar>
        </w:tblPrEx>
        <w:trPr>
          <w:trHeight w:val="102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8DB7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07" w:type="pct"/>
            <w:vMerge w:val="continue"/>
            <w:tcBorders>
              <w:left w:val="single" w:color="auto" w:sz="4" w:space="0"/>
              <w:right w:val="single" w:color="auto" w:sz="4" w:space="0"/>
            </w:tcBorders>
            <w:shd w:val="clear" w:color="auto" w:fill="auto"/>
            <w:noWrap/>
            <w:vAlign w:val="center"/>
          </w:tcPr>
          <w:p w14:paraId="7E21163A">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0ACD8F0C">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90B72A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镀锌三角钢管硬横梁</w:t>
            </w:r>
          </w:p>
        </w:tc>
        <w:tc>
          <w:tcPr>
            <w:tcW w:w="446"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498B3956">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 Q235)</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40C738B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auto" w:sz="4" w:space="0"/>
              <w:bottom w:val="single" w:color="auto" w:sz="4" w:space="0"/>
              <w:right w:val="single" w:color="000000" w:sz="4" w:space="0"/>
            </w:tcBorders>
            <w:shd w:val="clear" w:color="auto" w:fill="auto"/>
            <w:vAlign w:val="center"/>
          </w:tcPr>
          <w:p w14:paraId="1B605AE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26.44</w:t>
            </w:r>
          </w:p>
        </w:tc>
        <w:tc>
          <w:tcPr>
            <w:tcW w:w="1248" w:type="pct"/>
            <w:vMerge w:val="continue"/>
            <w:tcBorders>
              <w:left w:val="single" w:color="000000" w:sz="4" w:space="0"/>
              <w:right w:val="single" w:color="000000" w:sz="4" w:space="0"/>
            </w:tcBorders>
            <w:shd w:val="clear" w:color="auto" w:fill="auto"/>
            <w:vAlign w:val="center"/>
          </w:tcPr>
          <w:p w14:paraId="72078C4C">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71A37599">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1C386DE6">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548D8F80">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6B464A52">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7F73E032">
            <w:pPr>
              <w:widowControl/>
              <w:spacing w:line="240" w:lineRule="auto"/>
              <w:jc w:val="center"/>
              <w:rPr>
                <w:rFonts w:ascii="宋体" w:hAnsi="宋体" w:cs="宋体"/>
                <w:color w:val="000000"/>
                <w:szCs w:val="21"/>
                <w:highlight w:val="none"/>
              </w:rPr>
            </w:pPr>
          </w:p>
        </w:tc>
      </w:tr>
      <w:tr w14:paraId="4196387B">
        <w:tblPrEx>
          <w:tblCellMar>
            <w:top w:w="0" w:type="dxa"/>
            <w:left w:w="108" w:type="dxa"/>
            <w:bottom w:w="0" w:type="dxa"/>
            <w:right w:w="108" w:type="dxa"/>
          </w:tblCellMar>
        </w:tblPrEx>
        <w:trPr>
          <w:trHeight w:val="547" w:hRule="atLeast"/>
        </w:trPr>
        <w:tc>
          <w:tcPr>
            <w:tcW w:w="2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049AA8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07" w:type="pct"/>
            <w:vMerge w:val="continue"/>
            <w:tcBorders>
              <w:left w:val="single" w:color="auto" w:sz="4" w:space="0"/>
              <w:right w:val="single" w:color="auto" w:sz="4" w:space="0"/>
            </w:tcBorders>
            <w:shd w:val="clear" w:color="auto" w:fill="auto"/>
            <w:noWrap/>
            <w:vAlign w:val="center"/>
          </w:tcPr>
          <w:p w14:paraId="360A446C">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00E53114">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333333" w:sz="4" w:space="0"/>
              <w:bottom w:val="single" w:color="333333" w:sz="4" w:space="0"/>
              <w:right w:val="single" w:color="333333" w:sz="4" w:space="0"/>
            </w:tcBorders>
            <w:shd w:val="clear" w:color="auto" w:fill="auto"/>
            <w:vAlign w:val="center"/>
          </w:tcPr>
          <w:p w14:paraId="4A653FC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镀锌钢柱、硬横梁</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7CC2E7E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(Q345)</w:t>
            </w:r>
          </w:p>
        </w:tc>
        <w:tc>
          <w:tcPr>
            <w:tcW w:w="284" w:type="pct"/>
            <w:tcBorders>
              <w:top w:val="single" w:color="auto" w:sz="4" w:space="0"/>
              <w:left w:val="single" w:color="333333" w:sz="4" w:space="0"/>
              <w:bottom w:val="single" w:color="333333" w:sz="4" w:space="0"/>
              <w:right w:val="single" w:color="333333" w:sz="4" w:space="0"/>
            </w:tcBorders>
            <w:shd w:val="clear" w:color="auto" w:fill="auto"/>
            <w:vAlign w:val="center"/>
          </w:tcPr>
          <w:p w14:paraId="71B1953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0BE86DD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14.95</w:t>
            </w:r>
          </w:p>
        </w:tc>
        <w:tc>
          <w:tcPr>
            <w:tcW w:w="1248" w:type="pct"/>
            <w:vMerge w:val="continue"/>
            <w:tcBorders>
              <w:left w:val="single" w:color="000000" w:sz="4" w:space="0"/>
              <w:right w:val="single" w:color="000000" w:sz="4" w:space="0"/>
            </w:tcBorders>
            <w:shd w:val="clear" w:color="auto" w:fill="auto"/>
            <w:vAlign w:val="center"/>
          </w:tcPr>
          <w:p w14:paraId="0E939137">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2FAC2898">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2E828CD3">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6B75E226">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4311711D">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11019057">
            <w:pPr>
              <w:widowControl/>
              <w:spacing w:line="240" w:lineRule="auto"/>
              <w:jc w:val="center"/>
              <w:rPr>
                <w:rFonts w:ascii="宋体" w:hAnsi="宋体" w:cs="宋体"/>
                <w:color w:val="000000"/>
                <w:szCs w:val="21"/>
                <w:highlight w:val="none"/>
              </w:rPr>
            </w:pPr>
          </w:p>
        </w:tc>
      </w:tr>
      <w:tr w14:paraId="68D600BE">
        <w:tblPrEx>
          <w:tblCellMar>
            <w:top w:w="0" w:type="dxa"/>
            <w:left w:w="108" w:type="dxa"/>
            <w:bottom w:w="0" w:type="dxa"/>
            <w:right w:w="108" w:type="dxa"/>
          </w:tblCellMar>
        </w:tblPrEx>
        <w:trPr>
          <w:trHeight w:val="547" w:hRule="atLeast"/>
        </w:trPr>
        <w:tc>
          <w:tcPr>
            <w:tcW w:w="227" w:type="pct"/>
            <w:tcBorders>
              <w:left w:val="single" w:color="000000" w:sz="4" w:space="0"/>
              <w:bottom w:val="single" w:color="000000" w:sz="4" w:space="0"/>
              <w:right w:val="single" w:color="000000" w:sz="4" w:space="0"/>
            </w:tcBorders>
            <w:shd w:val="clear" w:color="auto" w:fill="auto"/>
            <w:noWrap/>
            <w:vAlign w:val="center"/>
          </w:tcPr>
          <w:p w14:paraId="29CC8EF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07" w:type="pct"/>
            <w:vMerge w:val="continue"/>
            <w:tcBorders>
              <w:left w:val="single" w:color="auto" w:sz="4" w:space="0"/>
              <w:right w:val="single" w:color="auto" w:sz="4" w:space="0"/>
            </w:tcBorders>
            <w:shd w:val="clear" w:color="auto" w:fill="auto"/>
            <w:noWrap/>
            <w:vAlign w:val="center"/>
          </w:tcPr>
          <w:p w14:paraId="2CE6CAF9">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3919BFAF">
            <w:pPr>
              <w:widowControl/>
              <w:spacing w:line="240" w:lineRule="auto"/>
              <w:jc w:val="center"/>
              <w:rPr>
                <w:rFonts w:ascii="宋体" w:hAnsi="宋体" w:cs="宋体"/>
                <w:color w:val="000000"/>
                <w:kern w:val="0"/>
                <w:szCs w:val="21"/>
                <w:highlight w:val="none"/>
              </w:rPr>
            </w:pPr>
          </w:p>
        </w:tc>
        <w:tc>
          <w:tcPr>
            <w:tcW w:w="536" w:type="pct"/>
            <w:tcBorders>
              <w:left w:val="single" w:color="333333" w:sz="4" w:space="0"/>
              <w:bottom w:val="single" w:color="333333" w:sz="4" w:space="0"/>
              <w:right w:val="single" w:color="333333" w:sz="4" w:space="0"/>
            </w:tcBorders>
            <w:shd w:val="clear" w:color="auto" w:fill="auto"/>
            <w:vAlign w:val="center"/>
          </w:tcPr>
          <w:p w14:paraId="7620B06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镀锌钢管柱</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2748B1A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无缝 ( Q345)</w:t>
            </w:r>
          </w:p>
        </w:tc>
        <w:tc>
          <w:tcPr>
            <w:tcW w:w="284" w:type="pct"/>
            <w:tcBorders>
              <w:left w:val="single" w:color="333333" w:sz="4" w:space="0"/>
              <w:bottom w:val="single" w:color="333333" w:sz="4" w:space="0"/>
              <w:right w:val="single" w:color="333333" w:sz="4" w:space="0"/>
            </w:tcBorders>
            <w:shd w:val="clear" w:color="auto" w:fill="auto"/>
            <w:vAlign w:val="center"/>
          </w:tcPr>
          <w:p w14:paraId="5B0A9D6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197ED91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14.02</w:t>
            </w:r>
          </w:p>
        </w:tc>
        <w:tc>
          <w:tcPr>
            <w:tcW w:w="1248" w:type="pct"/>
            <w:vMerge w:val="continue"/>
            <w:tcBorders>
              <w:left w:val="single" w:color="000000" w:sz="4" w:space="0"/>
              <w:right w:val="single" w:color="000000" w:sz="4" w:space="0"/>
            </w:tcBorders>
            <w:shd w:val="clear" w:color="auto" w:fill="auto"/>
            <w:vAlign w:val="center"/>
          </w:tcPr>
          <w:p w14:paraId="625CAB9A">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1E45337C">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34514EA2">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62D04C43">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34CDBBE9">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390DEFEA">
            <w:pPr>
              <w:widowControl/>
              <w:spacing w:line="240" w:lineRule="auto"/>
              <w:jc w:val="center"/>
              <w:rPr>
                <w:rFonts w:ascii="宋体" w:hAnsi="宋体" w:cs="宋体"/>
                <w:color w:val="000000"/>
                <w:szCs w:val="21"/>
                <w:highlight w:val="none"/>
              </w:rPr>
            </w:pPr>
          </w:p>
        </w:tc>
      </w:tr>
      <w:tr w14:paraId="1BD8AC64">
        <w:tblPrEx>
          <w:tblCellMar>
            <w:top w:w="0" w:type="dxa"/>
            <w:left w:w="108" w:type="dxa"/>
            <w:bottom w:w="0" w:type="dxa"/>
            <w:right w:w="108" w:type="dxa"/>
          </w:tblCellMar>
        </w:tblPrEx>
        <w:trPr>
          <w:trHeight w:val="547" w:hRule="atLeast"/>
        </w:trPr>
        <w:tc>
          <w:tcPr>
            <w:tcW w:w="227" w:type="pct"/>
            <w:tcBorders>
              <w:left w:val="single" w:color="000000" w:sz="4" w:space="0"/>
              <w:bottom w:val="single" w:color="000000" w:sz="4" w:space="0"/>
              <w:right w:val="single" w:color="000000" w:sz="4" w:space="0"/>
            </w:tcBorders>
            <w:shd w:val="clear" w:color="auto" w:fill="auto"/>
            <w:noWrap/>
            <w:vAlign w:val="center"/>
          </w:tcPr>
          <w:p w14:paraId="3F944E2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07" w:type="pct"/>
            <w:vMerge w:val="continue"/>
            <w:tcBorders>
              <w:left w:val="single" w:color="auto" w:sz="4" w:space="0"/>
              <w:right w:val="single" w:color="auto" w:sz="4" w:space="0"/>
            </w:tcBorders>
            <w:shd w:val="clear" w:color="auto" w:fill="auto"/>
            <w:noWrap/>
            <w:vAlign w:val="center"/>
          </w:tcPr>
          <w:p w14:paraId="77F223A6">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left w:val="single" w:color="auto" w:sz="4" w:space="0"/>
              <w:bottom w:val="single" w:color="auto" w:sz="4" w:space="0"/>
              <w:right w:val="single" w:color="auto" w:sz="4" w:space="0"/>
            </w:tcBorders>
            <w:shd w:val="clear" w:color="auto" w:fill="auto"/>
            <w:vAlign w:val="center"/>
          </w:tcPr>
          <w:p w14:paraId="1D3B9899">
            <w:pPr>
              <w:widowControl/>
              <w:spacing w:line="240" w:lineRule="auto"/>
              <w:jc w:val="center"/>
              <w:rPr>
                <w:rFonts w:ascii="宋体" w:hAnsi="宋体" w:cs="宋体"/>
                <w:color w:val="000000"/>
                <w:kern w:val="0"/>
                <w:szCs w:val="21"/>
                <w:highlight w:val="none"/>
              </w:rPr>
            </w:pPr>
          </w:p>
        </w:tc>
        <w:tc>
          <w:tcPr>
            <w:tcW w:w="536" w:type="pct"/>
            <w:tcBorders>
              <w:left w:val="single" w:color="333333" w:sz="4" w:space="0"/>
              <w:bottom w:val="single" w:color="333333" w:sz="4" w:space="0"/>
              <w:right w:val="single" w:color="333333" w:sz="4" w:space="0"/>
            </w:tcBorders>
            <w:shd w:val="clear" w:color="auto" w:fill="auto"/>
            <w:vAlign w:val="center"/>
          </w:tcPr>
          <w:p w14:paraId="2EB7971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H型钢柱</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6FA95CF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Q235(镀锌)</w:t>
            </w:r>
          </w:p>
        </w:tc>
        <w:tc>
          <w:tcPr>
            <w:tcW w:w="284" w:type="pct"/>
            <w:tcBorders>
              <w:left w:val="single" w:color="333333" w:sz="4" w:space="0"/>
              <w:bottom w:val="single" w:color="333333" w:sz="4" w:space="0"/>
              <w:right w:val="single" w:color="333333" w:sz="4" w:space="0"/>
            </w:tcBorders>
            <w:shd w:val="clear" w:color="auto" w:fill="auto"/>
            <w:vAlign w:val="center"/>
          </w:tcPr>
          <w:p w14:paraId="1325B30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t</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5A39B0F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6.042</w:t>
            </w:r>
          </w:p>
        </w:tc>
        <w:tc>
          <w:tcPr>
            <w:tcW w:w="1248" w:type="pct"/>
            <w:vMerge w:val="continue"/>
            <w:tcBorders>
              <w:left w:val="single" w:color="000000" w:sz="4" w:space="0"/>
              <w:right w:val="single" w:color="000000" w:sz="4" w:space="0"/>
            </w:tcBorders>
            <w:shd w:val="clear" w:color="auto" w:fill="auto"/>
            <w:vAlign w:val="center"/>
          </w:tcPr>
          <w:p w14:paraId="7B969213">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0F2765BB">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28E32733">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46825204">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3DD4F8A2">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11092E8B">
            <w:pPr>
              <w:widowControl/>
              <w:spacing w:line="240" w:lineRule="auto"/>
              <w:jc w:val="center"/>
              <w:rPr>
                <w:rFonts w:ascii="宋体" w:hAnsi="宋体" w:cs="宋体"/>
                <w:color w:val="000000"/>
                <w:szCs w:val="21"/>
                <w:highlight w:val="none"/>
              </w:rPr>
            </w:pPr>
          </w:p>
        </w:tc>
      </w:tr>
      <w:tr w14:paraId="069355C9">
        <w:tblPrEx>
          <w:tblCellMar>
            <w:top w:w="0" w:type="dxa"/>
            <w:left w:w="108" w:type="dxa"/>
            <w:bottom w:w="0" w:type="dxa"/>
            <w:right w:w="108" w:type="dxa"/>
          </w:tblCellMar>
        </w:tblPrEx>
        <w:trPr>
          <w:trHeight w:val="1080" w:hRule="atLeast"/>
        </w:trPr>
        <w:tc>
          <w:tcPr>
            <w:tcW w:w="227" w:type="pct"/>
            <w:tcBorders>
              <w:left w:val="single" w:color="000000" w:sz="4" w:space="0"/>
              <w:bottom w:val="single" w:color="000000" w:sz="4" w:space="0"/>
              <w:right w:val="single" w:color="000000" w:sz="4" w:space="0"/>
            </w:tcBorders>
            <w:shd w:val="clear" w:color="auto" w:fill="auto"/>
            <w:noWrap/>
            <w:vAlign w:val="center"/>
          </w:tcPr>
          <w:p w14:paraId="3F100104">
            <w:pPr>
              <w:widowControl/>
              <w:spacing w:line="240" w:lineRule="auto"/>
              <w:jc w:val="center"/>
              <w:textAlignment w:val="center"/>
              <w:rPr>
                <w:rFonts w:ascii="宋体" w:hAnsi="宋体" w:cs="宋体"/>
                <w:color w:val="000000"/>
                <w:kern w:val="0"/>
                <w:szCs w:val="21"/>
                <w:highlight w:val="none"/>
              </w:rPr>
            </w:pPr>
            <w:bookmarkStart w:id="2" w:name="_Hlk205368831"/>
            <w:r>
              <w:rPr>
                <w:rFonts w:hint="eastAsia" w:ascii="宋体" w:hAnsi="宋体" w:cs="宋体"/>
                <w:color w:val="000000"/>
                <w:kern w:val="0"/>
                <w:szCs w:val="21"/>
                <w:highlight w:val="none"/>
              </w:rPr>
              <w:t>7</w:t>
            </w:r>
          </w:p>
        </w:tc>
        <w:tc>
          <w:tcPr>
            <w:tcW w:w="307" w:type="pct"/>
            <w:vMerge w:val="continue"/>
            <w:tcBorders>
              <w:left w:val="single" w:color="auto" w:sz="4" w:space="0"/>
              <w:right w:val="single" w:color="auto" w:sz="4" w:space="0"/>
            </w:tcBorders>
            <w:shd w:val="clear" w:color="auto" w:fill="auto"/>
            <w:noWrap/>
            <w:vAlign w:val="center"/>
          </w:tcPr>
          <w:p w14:paraId="506F9CFD">
            <w:pPr>
              <w:widowControl/>
              <w:spacing w:line="240" w:lineRule="auto"/>
              <w:jc w:val="center"/>
              <w:textAlignment w:val="center"/>
              <w:rPr>
                <w:rFonts w:ascii="宋体" w:hAnsi="宋体" w:cs="宋体"/>
                <w:color w:val="000000"/>
                <w:kern w:val="0"/>
                <w:szCs w:val="21"/>
                <w:highlight w:val="none"/>
              </w:rPr>
            </w:pPr>
          </w:p>
        </w:tc>
        <w:tc>
          <w:tcPr>
            <w:tcW w:w="28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7BB1B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混凝土支柱</w:t>
            </w:r>
          </w:p>
        </w:tc>
        <w:tc>
          <w:tcPr>
            <w:tcW w:w="536" w:type="pct"/>
            <w:tcBorders>
              <w:left w:val="single" w:color="333333" w:sz="4" w:space="0"/>
              <w:bottom w:val="single" w:color="333333" w:sz="4" w:space="0"/>
              <w:right w:val="single" w:color="333333" w:sz="4" w:space="0"/>
            </w:tcBorders>
            <w:shd w:val="clear" w:color="auto" w:fill="auto"/>
            <w:vAlign w:val="center"/>
          </w:tcPr>
          <w:p w14:paraId="091F3B1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横腹杆式预应力混凝土支柱</w:t>
            </w:r>
          </w:p>
        </w:tc>
        <w:tc>
          <w:tcPr>
            <w:tcW w:w="446" w:type="pct"/>
            <w:tcBorders>
              <w:top w:val="single" w:color="000000" w:sz="4" w:space="0"/>
              <w:left w:val="single" w:color="333333" w:sz="4" w:space="0"/>
              <w:bottom w:val="single" w:color="000000" w:sz="4" w:space="0"/>
              <w:right w:val="single" w:color="333333" w:sz="4" w:space="0"/>
            </w:tcBorders>
            <w:shd w:val="clear" w:color="auto" w:fill="auto"/>
            <w:noWrap/>
            <w:vAlign w:val="center"/>
          </w:tcPr>
          <w:p w14:paraId="28934B00">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H93/9.2+3.0</w:t>
            </w:r>
          </w:p>
        </w:tc>
        <w:tc>
          <w:tcPr>
            <w:tcW w:w="284" w:type="pct"/>
            <w:tcBorders>
              <w:left w:val="single" w:color="333333" w:sz="4" w:space="0"/>
              <w:bottom w:val="single" w:color="333333" w:sz="4" w:space="0"/>
              <w:right w:val="single" w:color="333333" w:sz="4" w:space="0"/>
            </w:tcBorders>
            <w:shd w:val="clear" w:color="auto" w:fill="auto"/>
            <w:vAlign w:val="center"/>
          </w:tcPr>
          <w:p w14:paraId="7C13351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根</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5F94C33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133</w:t>
            </w:r>
          </w:p>
        </w:tc>
        <w:tc>
          <w:tcPr>
            <w:tcW w:w="1248" w:type="pct"/>
            <w:vMerge w:val="continue"/>
            <w:tcBorders>
              <w:left w:val="single" w:color="000000" w:sz="4" w:space="0"/>
              <w:right w:val="single" w:color="000000" w:sz="4" w:space="0"/>
            </w:tcBorders>
            <w:shd w:val="clear" w:color="auto" w:fill="auto"/>
            <w:vAlign w:val="center"/>
          </w:tcPr>
          <w:p w14:paraId="39133978">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12F0B342">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71EC3354">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right w:val="nil"/>
            </w:tcBorders>
            <w:shd w:val="clear" w:color="auto" w:fill="auto"/>
            <w:vAlign w:val="center"/>
          </w:tcPr>
          <w:p w14:paraId="1C756B98">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noWrap/>
            <w:vAlign w:val="center"/>
          </w:tcPr>
          <w:p w14:paraId="3FD62799">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noWrap/>
            <w:vAlign w:val="center"/>
          </w:tcPr>
          <w:p w14:paraId="7556C79F">
            <w:pPr>
              <w:widowControl/>
              <w:spacing w:line="240" w:lineRule="auto"/>
              <w:jc w:val="center"/>
              <w:rPr>
                <w:rFonts w:ascii="宋体" w:hAnsi="宋体" w:cs="宋体"/>
                <w:color w:val="000000"/>
                <w:szCs w:val="21"/>
                <w:highlight w:val="none"/>
              </w:rPr>
            </w:pPr>
          </w:p>
        </w:tc>
      </w:tr>
      <w:tr w14:paraId="01FAFB7A">
        <w:tblPrEx>
          <w:tblCellMar>
            <w:top w:w="0" w:type="dxa"/>
            <w:left w:w="108" w:type="dxa"/>
            <w:bottom w:w="0" w:type="dxa"/>
            <w:right w:w="108" w:type="dxa"/>
          </w:tblCellMar>
        </w:tblPrEx>
        <w:trPr>
          <w:trHeight w:val="1105" w:hRule="atLeast"/>
        </w:trPr>
        <w:tc>
          <w:tcPr>
            <w:tcW w:w="227" w:type="pct"/>
            <w:tcBorders>
              <w:left w:val="single" w:color="000000" w:sz="4" w:space="0"/>
              <w:bottom w:val="single" w:color="auto" w:sz="4" w:space="0"/>
              <w:right w:val="single" w:color="000000" w:sz="4" w:space="0"/>
            </w:tcBorders>
            <w:shd w:val="clear" w:color="auto" w:fill="auto"/>
            <w:noWrap/>
            <w:vAlign w:val="center"/>
          </w:tcPr>
          <w:p w14:paraId="53090F4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307" w:type="pct"/>
            <w:vMerge w:val="continue"/>
            <w:tcBorders>
              <w:left w:val="single" w:color="auto" w:sz="4" w:space="0"/>
              <w:bottom w:val="single" w:color="auto" w:sz="4" w:space="0"/>
              <w:right w:val="single" w:color="auto" w:sz="4" w:space="0"/>
            </w:tcBorders>
            <w:shd w:val="clear" w:color="auto" w:fill="auto"/>
            <w:noWrap/>
            <w:vAlign w:val="center"/>
          </w:tcPr>
          <w:p w14:paraId="3237C25B">
            <w:pPr>
              <w:widowControl/>
              <w:spacing w:line="240" w:lineRule="auto"/>
              <w:jc w:val="center"/>
              <w:textAlignment w:val="center"/>
              <w:rPr>
                <w:rFonts w:ascii="宋体" w:hAnsi="宋体" w:cs="宋体"/>
                <w:color w:val="000000"/>
                <w:kern w:val="0"/>
                <w:szCs w:val="21"/>
                <w:highlight w:val="none"/>
              </w:rPr>
            </w:pPr>
          </w:p>
        </w:tc>
        <w:tc>
          <w:tcPr>
            <w:tcW w:w="28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3F94D7">
            <w:pPr>
              <w:widowControl/>
              <w:spacing w:line="240" w:lineRule="auto"/>
              <w:jc w:val="center"/>
              <w:rPr>
                <w:rFonts w:ascii="宋体" w:hAnsi="宋体" w:cs="宋体"/>
                <w:color w:val="000000"/>
                <w:kern w:val="0"/>
                <w:szCs w:val="21"/>
                <w:highlight w:val="none"/>
              </w:rPr>
            </w:pPr>
          </w:p>
        </w:tc>
        <w:tc>
          <w:tcPr>
            <w:tcW w:w="536" w:type="pct"/>
            <w:tcBorders>
              <w:left w:val="single" w:color="333333" w:sz="4" w:space="0"/>
              <w:bottom w:val="single" w:color="auto" w:sz="4" w:space="0"/>
              <w:right w:val="single" w:color="333333" w:sz="4" w:space="0"/>
            </w:tcBorders>
            <w:shd w:val="clear" w:color="auto" w:fill="auto"/>
            <w:vAlign w:val="center"/>
          </w:tcPr>
          <w:p w14:paraId="08B35B6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横腹杆式预应力混凝土支柱</w:t>
            </w:r>
          </w:p>
        </w:tc>
        <w:tc>
          <w:tcPr>
            <w:tcW w:w="446" w:type="pct"/>
            <w:tcBorders>
              <w:top w:val="single" w:color="000000" w:sz="4" w:space="0"/>
              <w:left w:val="single" w:color="333333" w:sz="4" w:space="0"/>
              <w:bottom w:val="single" w:color="auto" w:sz="4" w:space="0"/>
              <w:right w:val="single" w:color="333333" w:sz="4" w:space="0"/>
            </w:tcBorders>
            <w:shd w:val="clear" w:color="auto" w:fill="auto"/>
            <w:noWrap/>
            <w:vAlign w:val="center"/>
          </w:tcPr>
          <w:p w14:paraId="7D496CA6">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H170/12+3.5</w:t>
            </w:r>
          </w:p>
        </w:tc>
        <w:tc>
          <w:tcPr>
            <w:tcW w:w="284" w:type="pct"/>
            <w:tcBorders>
              <w:left w:val="single" w:color="333333" w:sz="4" w:space="0"/>
              <w:bottom w:val="single" w:color="auto" w:sz="4" w:space="0"/>
              <w:right w:val="single" w:color="333333" w:sz="4" w:space="0"/>
            </w:tcBorders>
            <w:shd w:val="clear" w:color="auto" w:fill="auto"/>
            <w:vAlign w:val="center"/>
          </w:tcPr>
          <w:p w14:paraId="3E1AFB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根</w:t>
            </w:r>
          </w:p>
        </w:tc>
        <w:tc>
          <w:tcPr>
            <w:tcW w:w="340" w:type="pct"/>
            <w:tcBorders>
              <w:top w:val="nil"/>
              <w:left w:val="single" w:color="000000" w:sz="4" w:space="0"/>
              <w:bottom w:val="single" w:color="auto" w:sz="4" w:space="0"/>
              <w:right w:val="single" w:color="000000" w:sz="4" w:space="0"/>
            </w:tcBorders>
            <w:shd w:val="clear" w:color="auto" w:fill="auto"/>
            <w:vAlign w:val="center"/>
          </w:tcPr>
          <w:p w14:paraId="06AB552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15</w:t>
            </w:r>
          </w:p>
        </w:tc>
        <w:tc>
          <w:tcPr>
            <w:tcW w:w="1248" w:type="pct"/>
            <w:vMerge w:val="continue"/>
            <w:tcBorders>
              <w:left w:val="single" w:color="000000" w:sz="4" w:space="0"/>
              <w:bottom w:val="single" w:color="auto" w:sz="4" w:space="0"/>
              <w:right w:val="single" w:color="000000" w:sz="4" w:space="0"/>
            </w:tcBorders>
            <w:shd w:val="clear" w:color="auto" w:fill="auto"/>
            <w:vAlign w:val="center"/>
          </w:tcPr>
          <w:p w14:paraId="531C6FEF">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bottom w:val="single" w:color="auto" w:sz="4" w:space="0"/>
              <w:right w:val="single" w:color="000000" w:sz="4" w:space="0"/>
            </w:tcBorders>
            <w:shd w:val="clear" w:color="auto" w:fill="auto"/>
            <w:vAlign w:val="center"/>
          </w:tcPr>
          <w:p w14:paraId="127F919A">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bottom w:val="single" w:color="auto" w:sz="4" w:space="0"/>
              <w:right w:val="single" w:color="000000" w:sz="4" w:space="0"/>
            </w:tcBorders>
            <w:shd w:val="clear" w:color="auto" w:fill="auto"/>
            <w:vAlign w:val="center"/>
          </w:tcPr>
          <w:p w14:paraId="496E4C07">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nil"/>
              <w:bottom w:val="single" w:color="auto" w:sz="4" w:space="0"/>
              <w:right w:val="nil"/>
            </w:tcBorders>
            <w:shd w:val="clear" w:color="auto" w:fill="auto"/>
            <w:vAlign w:val="center"/>
          </w:tcPr>
          <w:p w14:paraId="3120A39F">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bottom w:val="single" w:color="auto" w:sz="4" w:space="0"/>
              <w:right w:val="single" w:color="000000" w:sz="4" w:space="0"/>
            </w:tcBorders>
            <w:shd w:val="clear" w:color="auto" w:fill="auto"/>
            <w:noWrap/>
            <w:vAlign w:val="center"/>
          </w:tcPr>
          <w:p w14:paraId="652933F6">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bottom w:val="single" w:color="auto" w:sz="4" w:space="0"/>
              <w:right w:val="single" w:color="000000" w:sz="4" w:space="0"/>
            </w:tcBorders>
            <w:shd w:val="clear" w:color="auto" w:fill="auto"/>
            <w:noWrap/>
            <w:vAlign w:val="center"/>
          </w:tcPr>
          <w:p w14:paraId="39C93EA3">
            <w:pPr>
              <w:widowControl/>
              <w:spacing w:line="240" w:lineRule="auto"/>
              <w:jc w:val="center"/>
              <w:rPr>
                <w:rFonts w:ascii="宋体" w:hAnsi="宋体" w:cs="宋体"/>
                <w:color w:val="000000"/>
                <w:szCs w:val="21"/>
                <w:highlight w:val="none"/>
              </w:rPr>
            </w:pPr>
          </w:p>
        </w:tc>
      </w:tr>
      <w:bookmarkEnd w:id="2"/>
      <w:tr w14:paraId="234315C6">
        <w:tblPrEx>
          <w:tblCellMar>
            <w:top w:w="0" w:type="dxa"/>
            <w:left w:w="108" w:type="dxa"/>
            <w:bottom w:w="0" w:type="dxa"/>
            <w:right w:w="108" w:type="dxa"/>
          </w:tblCellMar>
        </w:tblPrEx>
        <w:trPr>
          <w:trHeight w:val="8810"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A795EB">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C07AA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JCW02</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070EC47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铝包钢芯铝绞线</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A52B2C8">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铝包钢芯铝绞线</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E19D4">
            <w:pPr>
              <w:widowControl/>
              <w:spacing w:line="240" w:lineRule="auto"/>
              <w:jc w:val="center"/>
              <w:rPr>
                <w:rFonts w:ascii="宋体" w:hAnsi="宋体" w:cs="宋体"/>
                <w:color w:val="000000"/>
                <w:szCs w:val="21"/>
                <w:highlight w:val="none"/>
              </w:rPr>
            </w:pP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3F10C49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kg</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31F1A97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26507.64</w:t>
            </w:r>
          </w:p>
        </w:tc>
        <w:tc>
          <w:tcPr>
            <w:tcW w:w="1248" w:type="pct"/>
            <w:tcBorders>
              <w:top w:val="single" w:color="auto" w:sz="4" w:space="0"/>
              <w:left w:val="single" w:color="auto" w:sz="4" w:space="0"/>
              <w:bottom w:val="single" w:color="auto" w:sz="4" w:space="0"/>
              <w:right w:val="single" w:color="auto" w:sz="4" w:space="0"/>
            </w:tcBorders>
            <w:shd w:val="clear" w:color="auto" w:fill="auto"/>
            <w:vAlign w:val="center"/>
          </w:tcPr>
          <w:p w14:paraId="5E084CCF">
            <w:pPr>
              <w:widowControl/>
              <w:spacing w:line="240" w:lineRule="auto"/>
              <w:jc w:val="left"/>
              <w:textAlignment w:val="center"/>
              <w:rPr>
                <w:rFonts w:ascii="宋体" w:hAnsi="宋体" w:cs="宋体"/>
                <w:color w:val="000000"/>
                <w:szCs w:val="21"/>
                <w:highlight w:val="none"/>
              </w:rPr>
            </w:pPr>
            <w:r>
              <w:rPr>
                <w:rFonts w:hint="eastAsia" w:ascii="宋体" w:hAnsi="宋体" w:cs="宋体"/>
                <w:color w:val="000000"/>
                <w:szCs w:val="21"/>
                <w:highlight w:val="none"/>
              </w:rPr>
              <w:t>1.在中华人民共和国境内依法注册、具有法人资格的制造商；</w:t>
            </w:r>
          </w:p>
          <w:p w14:paraId="5825F3A0">
            <w:pPr>
              <w:widowControl/>
              <w:spacing w:line="240" w:lineRule="auto"/>
              <w:jc w:val="left"/>
              <w:textAlignment w:val="center"/>
              <w:rPr>
                <w:rFonts w:ascii="宋体" w:hAnsi="宋体" w:cs="宋体"/>
                <w:color w:val="000000"/>
                <w:szCs w:val="21"/>
                <w:highlight w:val="none"/>
              </w:rPr>
            </w:pPr>
            <w:r>
              <w:rPr>
                <w:rFonts w:hint="eastAsia" w:ascii="宋体" w:hAnsi="宋体" w:cs="宋体"/>
                <w:color w:val="000000"/>
                <w:szCs w:val="21"/>
                <w:highlight w:val="none"/>
              </w:rPr>
              <w:t>2.投标人须提供近3年(2022年-2024年)内任意一年经会计师事务所或审计机构审计的符合国家规定的财务会计报表；</w:t>
            </w:r>
          </w:p>
          <w:p w14:paraId="57EBF4A0">
            <w:pPr>
              <w:widowControl/>
              <w:spacing w:line="240" w:lineRule="auto"/>
              <w:jc w:val="left"/>
              <w:textAlignment w:val="center"/>
              <w:rPr>
                <w:rFonts w:ascii="宋体" w:hAnsi="宋体" w:cs="宋体"/>
                <w:color w:val="000000"/>
                <w:szCs w:val="21"/>
                <w:highlight w:val="none"/>
              </w:rPr>
            </w:pPr>
            <w:r>
              <w:rPr>
                <w:rFonts w:hint="eastAsia" w:ascii="宋体" w:hAnsi="宋体" w:cs="宋体"/>
                <w:color w:val="000000"/>
                <w:szCs w:val="21"/>
                <w:highlight w:val="none"/>
              </w:rPr>
              <w:t>3.投标人须具有铝包钢芯铝绞线近五年（自2020年8月至递交报价文件截止日，以合同签订时间为准）的供货业绩，须提供对应的中标通知书、合同协议书、进场验收证书（或验收文件等）或对应的用户使用证明；</w:t>
            </w:r>
          </w:p>
          <w:p w14:paraId="3AD66D9B">
            <w:pPr>
              <w:widowControl/>
              <w:spacing w:line="240" w:lineRule="auto"/>
              <w:jc w:val="left"/>
              <w:textAlignment w:val="center"/>
              <w:rPr>
                <w:rFonts w:ascii="宋体" w:hAnsi="宋体" w:cs="宋体"/>
                <w:color w:val="000000"/>
                <w:szCs w:val="21"/>
                <w:highlight w:val="none"/>
              </w:rPr>
            </w:pPr>
            <w:r>
              <w:rPr>
                <w:rFonts w:hint="eastAsia" w:ascii="宋体" w:hAnsi="宋体" w:cs="宋体"/>
                <w:color w:val="000000"/>
                <w:szCs w:val="21"/>
                <w:highlight w:val="none"/>
              </w:rPr>
              <w:t>4.投标人须提供通过CMA认证或CNAS认可的第三方检测机构依据现行国家或行业标准出具的近五年内（2020年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月至递交文件截止日）铝包钢芯铝绞线相同技术标准任意一种的型式检验（试验）报告。</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54D14654">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2025年9月至工程结束</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08E600D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河北省邯郸市马头</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16DBD3F3">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车板交货、完好</w:t>
            </w:r>
          </w:p>
        </w:tc>
        <w:tc>
          <w:tcPr>
            <w:tcW w:w="2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FC931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中铁三局项目部</w:t>
            </w:r>
          </w:p>
        </w:tc>
        <w:tc>
          <w:tcPr>
            <w:tcW w:w="1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CD438">
            <w:pPr>
              <w:spacing w:line="240" w:lineRule="auto"/>
              <w:jc w:val="center"/>
              <w:rPr>
                <w:rFonts w:ascii="宋体" w:hAnsi="宋体" w:cs="宋体"/>
                <w:color w:val="000000"/>
                <w:szCs w:val="21"/>
                <w:highlight w:val="none"/>
              </w:rPr>
            </w:pPr>
          </w:p>
        </w:tc>
      </w:tr>
      <w:tr w14:paraId="5D14CF90">
        <w:tblPrEx>
          <w:tblCellMar>
            <w:top w:w="0" w:type="dxa"/>
            <w:left w:w="108" w:type="dxa"/>
            <w:bottom w:w="0" w:type="dxa"/>
            <w:right w:w="108" w:type="dxa"/>
          </w:tblCellMar>
        </w:tblPrEx>
        <w:trPr>
          <w:trHeight w:val="141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D763CC">
            <w:pPr>
              <w:spacing w:line="240" w:lineRule="auto"/>
              <w:jc w:val="center"/>
              <w:rPr>
                <w:szCs w:val="21"/>
                <w:highlight w:val="none"/>
              </w:rPr>
            </w:pPr>
            <w:r>
              <w:rPr>
                <w:rFonts w:hint="eastAsia"/>
                <w:szCs w:val="21"/>
                <w:highlight w:val="none"/>
              </w:rPr>
              <w:t>1</w:t>
            </w:r>
          </w:p>
        </w:tc>
        <w:tc>
          <w:tcPr>
            <w:tcW w:w="307" w:type="pct"/>
            <w:vMerge w:val="restart"/>
            <w:tcBorders>
              <w:top w:val="single" w:color="auto" w:sz="4" w:space="0"/>
              <w:left w:val="single" w:color="auto" w:sz="4" w:space="0"/>
              <w:right w:val="single" w:color="auto" w:sz="4" w:space="0"/>
            </w:tcBorders>
            <w:shd w:val="clear" w:color="auto" w:fill="auto"/>
            <w:noWrap/>
            <w:vAlign w:val="center"/>
          </w:tcPr>
          <w:p w14:paraId="0457E0DA">
            <w:pPr>
              <w:widowControl/>
              <w:spacing w:line="240" w:lineRule="auto"/>
              <w:jc w:val="center"/>
              <w:textAlignment w:val="center"/>
              <w:rPr>
                <w:szCs w:val="21"/>
                <w:highlight w:val="none"/>
              </w:rPr>
            </w:pPr>
            <w:r>
              <w:rPr>
                <w:rFonts w:hint="eastAsia" w:ascii="宋体" w:hAnsi="宋体" w:cs="宋体"/>
                <w:color w:val="000000"/>
                <w:kern w:val="0"/>
                <w:szCs w:val="21"/>
                <w:highlight w:val="none"/>
              </w:rPr>
              <w:t>JCW03</w:t>
            </w:r>
          </w:p>
        </w:tc>
        <w:tc>
          <w:tcPr>
            <w:tcW w:w="289" w:type="pct"/>
            <w:vMerge w:val="restart"/>
            <w:tcBorders>
              <w:top w:val="single" w:color="auto" w:sz="4" w:space="0"/>
              <w:left w:val="single" w:color="auto" w:sz="4" w:space="0"/>
              <w:right w:val="single" w:color="auto" w:sz="4" w:space="0"/>
            </w:tcBorders>
            <w:shd w:val="clear" w:color="auto" w:fill="auto"/>
            <w:vAlign w:val="center"/>
          </w:tcPr>
          <w:p w14:paraId="65D10143">
            <w:pPr>
              <w:widowControl/>
              <w:spacing w:line="240" w:lineRule="auto"/>
              <w:jc w:val="center"/>
              <w:textAlignment w:val="center"/>
              <w:rPr>
                <w:szCs w:val="21"/>
                <w:highlight w:val="none"/>
              </w:rPr>
            </w:pPr>
            <w:r>
              <w:rPr>
                <w:rFonts w:hint="eastAsia" w:ascii="宋体" w:hAnsi="宋体" w:cs="宋体"/>
                <w:color w:val="000000"/>
                <w:kern w:val="0"/>
                <w:szCs w:val="21"/>
                <w:highlight w:val="none"/>
              </w:rPr>
              <w:t>接触网关键零部件</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984E0C2">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定位管吊线</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5AD9E">
            <w:pPr>
              <w:widowControl/>
              <w:spacing w:line="240" w:lineRule="auto"/>
              <w:jc w:val="center"/>
              <w:textAlignment w:val="center"/>
              <w:rPr>
                <w:rFonts w:hint="eastAsia" w:ascii="宋体" w:hAnsi="宋体" w:eastAsia="宋体" w:cs="宋体"/>
                <w:color w:val="000000"/>
                <w:kern w:val="0"/>
                <w:szCs w:val="21"/>
                <w:highlight w:val="none"/>
              </w:rPr>
            </w:pP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57F2D307">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根</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0178CF61">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364</w:t>
            </w:r>
          </w:p>
        </w:tc>
        <w:tc>
          <w:tcPr>
            <w:tcW w:w="1248" w:type="pct"/>
            <w:vMerge w:val="restart"/>
            <w:tcBorders>
              <w:top w:val="single" w:color="auto" w:sz="4" w:space="0"/>
              <w:left w:val="single" w:color="auto" w:sz="4" w:space="0"/>
              <w:right w:val="single" w:color="auto" w:sz="4" w:space="0"/>
            </w:tcBorders>
            <w:shd w:val="clear" w:color="auto" w:fill="auto"/>
            <w:vAlign w:val="center"/>
          </w:tcPr>
          <w:p w14:paraId="110AEB34">
            <w:pPr>
              <w:spacing w:line="240" w:lineRule="auto"/>
              <w:rPr>
                <w:rFonts w:ascii="宋体" w:hAnsi="宋体" w:cs="宋体"/>
                <w:color w:val="000000"/>
                <w:szCs w:val="21"/>
                <w:highlight w:val="none"/>
              </w:rPr>
            </w:pPr>
            <w:r>
              <w:rPr>
                <w:rFonts w:hint="eastAsia" w:ascii="宋体" w:hAnsi="宋体" w:cs="宋体"/>
                <w:color w:val="000000"/>
                <w:szCs w:val="21"/>
                <w:highlight w:val="none"/>
              </w:rPr>
              <w:t>1.在中华人民共和国境内依法注册、具有法人资格的制造商；</w:t>
            </w:r>
          </w:p>
          <w:p w14:paraId="51170F2B">
            <w:pPr>
              <w:spacing w:line="240" w:lineRule="auto"/>
              <w:rPr>
                <w:rFonts w:ascii="宋体" w:hAnsi="宋体" w:cs="宋体"/>
                <w:color w:val="000000"/>
                <w:szCs w:val="21"/>
                <w:highlight w:val="none"/>
              </w:rPr>
            </w:pPr>
            <w:r>
              <w:rPr>
                <w:rFonts w:hint="eastAsia" w:ascii="宋体" w:hAnsi="宋体" w:cs="宋体"/>
                <w:color w:val="000000"/>
                <w:szCs w:val="21"/>
                <w:highlight w:val="none"/>
              </w:rPr>
              <w:t>2.投标人须提供近3年(2022年-2024年)内任意一年经会计师事务所或审计机构审计的符合国家规定的财务会计报表；</w:t>
            </w:r>
          </w:p>
          <w:p w14:paraId="1092F508">
            <w:pPr>
              <w:spacing w:line="240" w:lineRule="auto"/>
              <w:rPr>
                <w:rFonts w:ascii="宋体" w:hAnsi="宋体" w:cs="宋体"/>
                <w:color w:val="000000"/>
                <w:szCs w:val="21"/>
                <w:highlight w:val="none"/>
              </w:rPr>
            </w:pPr>
            <w:r>
              <w:rPr>
                <w:rFonts w:hint="eastAsia" w:ascii="宋体" w:hAnsi="宋体" w:cs="宋体"/>
                <w:color w:val="000000"/>
                <w:szCs w:val="21"/>
                <w:highlight w:val="none"/>
              </w:rPr>
              <w:t>3.投标物资（整体吊弦）须取得国家铁路局颁发的《铁路运输基础设备生产企业许可证》（160km/h及以下）；</w:t>
            </w:r>
          </w:p>
          <w:p w14:paraId="4FEB6B24">
            <w:pPr>
              <w:spacing w:line="240" w:lineRule="auto"/>
              <w:rPr>
                <w:rFonts w:ascii="宋体" w:hAnsi="宋体" w:cs="宋体"/>
                <w:color w:val="000000"/>
                <w:szCs w:val="21"/>
                <w:highlight w:val="none"/>
              </w:rPr>
            </w:pPr>
            <w:r>
              <w:rPr>
                <w:rFonts w:hint="eastAsia" w:ascii="宋体" w:hAnsi="宋体" w:cs="宋体"/>
                <w:color w:val="000000"/>
                <w:szCs w:val="21"/>
                <w:highlight w:val="none"/>
              </w:rPr>
              <w:t>4.投标人须具有整体吊弦近五年（自2020年8月至投标截止日，以合同签订时间为准）铁路、城市轨道交通的供货业绩，须提供对应的中标通知书、合同协议书、进场验收证书（或验收文件等）或对应的用户使用证明；</w:t>
            </w:r>
          </w:p>
          <w:p w14:paraId="706FCC59">
            <w:pPr>
              <w:spacing w:line="240" w:lineRule="auto"/>
              <w:rPr>
                <w:rFonts w:ascii="宋体" w:hAnsi="宋体" w:cs="宋体"/>
                <w:color w:val="000000"/>
                <w:szCs w:val="21"/>
                <w:highlight w:val="none"/>
              </w:rPr>
            </w:pPr>
            <w:r>
              <w:rPr>
                <w:rFonts w:hint="eastAsia" w:ascii="宋体" w:hAnsi="宋体" w:cs="宋体"/>
                <w:color w:val="000000"/>
                <w:szCs w:val="21"/>
                <w:highlight w:val="none"/>
              </w:rPr>
              <w:t>5.消弧分段绝缘器允许外购。</w:t>
            </w:r>
          </w:p>
        </w:tc>
        <w:tc>
          <w:tcPr>
            <w:tcW w:w="252" w:type="pct"/>
            <w:vMerge w:val="restart"/>
            <w:tcBorders>
              <w:top w:val="single" w:color="auto" w:sz="4" w:space="0"/>
              <w:left w:val="single" w:color="auto" w:sz="4" w:space="0"/>
              <w:right w:val="single" w:color="auto" w:sz="4" w:space="0"/>
            </w:tcBorders>
            <w:shd w:val="clear" w:color="auto" w:fill="auto"/>
            <w:vAlign w:val="center"/>
          </w:tcPr>
          <w:p w14:paraId="5C2462C9">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2025年9月至工程结束</w:t>
            </w:r>
          </w:p>
        </w:tc>
        <w:tc>
          <w:tcPr>
            <w:tcW w:w="263" w:type="pct"/>
            <w:vMerge w:val="restart"/>
            <w:tcBorders>
              <w:top w:val="single" w:color="auto" w:sz="4" w:space="0"/>
              <w:left w:val="single" w:color="auto" w:sz="4" w:space="0"/>
              <w:right w:val="single" w:color="auto" w:sz="4" w:space="0"/>
            </w:tcBorders>
            <w:shd w:val="clear" w:color="auto" w:fill="auto"/>
            <w:vAlign w:val="center"/>
          </w:tcPr>
          <w:p w14:paraId="12C4971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河北省邯郸市马头</w:t>
            </w:r>
          </w:p>
        </w:tc>
        <w:tc>
          <w:tcPr>
            <w:tcW w:w="402" w:type="pct"/>
            <w:vMerge w:val="restart"/>
            <w:tcBorders>
              <w:top w:val="single" w:color="auto" w:sz="4" w:space="0"/>
              <w:left w:val="single" w:color="auto" w:sz="4" w:space="0"/>
              <w:right w:val="single" w:color="auto" w:sz="4" w:space="0"/>
            </w:tcBorders>
            <w:shd w:val="clear" w:color="auto" w:fill="auto"/>
            <w:vAlign w:val="center"/>
          </w:tcPr>
          <w:p w14:paraId="6929DE9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车板交货、完好</w:t>
            </w:r>
          </w:p>
        </w:tc>
        <w:tc>
          <w:tcPr>
            <w:tcW w:w="243" w:type="pct"/>
            <w:vMerge w:val="restart"/>
            <w:tcBorders>
              <w:top w:val="single" w:color="auto" w:sz="4" w:space="0"/>
              <w:left w:val="single" w:color="auto" w:sz="4" w:space="0"/>
              <w:right w:val="single" w:color="auto" w:sz="4" w:space="0"/>
            </w:tcBorders>
            <w:shd w:val="clear" w:color="auto" w:fill="auto"/>
            <w:noWrap/>
            <w:vAlign w:val="center"/>
          </w:tcPr>
          <w:p w14:paraId="3EAE3666">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中铁三局项目部</w:t>
            </w:r>
          </w:p>
        </w:tc>
        <w:tc>
          <w:tcPr>
            <w:tcW w:w="160" w:type="pct"/>
            <w:vMerge w:val="restart"/>
            <w:tcBorders>
              <w:top w:val="single" w:color="auto" w:sz="4" w:space="0"/>
              <w:left w:val="single" w:color="auto" w:sz="4" w:space="0"/>
              <w:right w:val="single" w:color="auto" w:sz="4" w:space="0"/>
            </w:tcBorders>
            <w:shd w:val="clear" w:color="auto" w:fill="auto"/>
            <w:noWrap/>
            <w:vAlign w:val="center"/>
          </w:tcPr>
          <w:p w14:paraId="02BA6239">
            <w:pPr>
              <w:spacing w:line="240" w:lineRule="auto"/>
              <w:jc w:val="center"/>
              <w:rPr>
                <w:rFonts w:ascii="宋体" w:hAnsi="宋体" w:cs="宋体"/>
                <w:color w:val="000000"/>
                <w:szCs w:val="21"/>
                <w:highlight w:val="none"/>
              </w:rPr>
            </w:pPr>
          </w:p>
        </w:tc>
      </w:tr>
      <w:tr w14:paraId="1A3C22CB">
        <w:tblPrEx>
          <w:tblCellMar>
            <w:top w:w="0" w:type="dxa"/>
            <w:left w:w="108" w:type="dxa"/>
            <w:bottom w:w="0" w:type="dxa"/>
            <w:right w:w="108" w:type="dxa"/>
          </w:tblCellMar>
        </w:tblPrEx>
        <w:trPr>
          <w:trHeight w:val="141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A125D0">
            <w:pPr>
              <w:spacing w:line="240" w:lineRule="auto"/>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307" w:type="pct"/>
            <w:vMerge w:val="continue"/>
            <w:tcBorders>
              <w:left w:val="single" w:color="auto" w:sz="4" w:space="0"/>
              <w:right w:val="single" w:color="auto" w:sz="4" w:space="0"/>
            </w:tcBorders>
            <w:shd w:val="clear" w:color="auto" w:fill="auto"/>
            <w:noWrap/>
            <w:vAlign w:val="center"/>
          </w:tcPr>
          <w:p w14:paraId="5B415B3C">
            <w:pPr>
              <w:widowControl/>
              <w:spacing w:line="240" w:lineRule="auto"/>
              <w:jc w:val="center"/>
              <w:rPr>
                <w:rFonts w:ascii="宋体" w:hAnsi="宋体" w:cs="宋体"/>
                <w:color w:val="00000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43F6C917">
            <w:pPr>
              <w:widowControl/>
              <w:spacing w:line="240" w:lineRule="auto"/>
              <w:jc w:val="center"/>
              <w:rPr>
                <w:rFonts w:ascii="宋体" w:hAnsi="宋体" w:cs="宋体"/>
                <w:color w:val="00000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82CCFA0">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整体吊弦 A</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89826">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A</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35A0C5E7">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套</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35B37800">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12</w:t>
            </w:r>
          </w:p>
        </w:tc>
        <w:tc>
          <w:tcPr>
            <w:tcW w:w="1248" w:type="pct"/>
            <w:vMerge w:val="continue"/>
            <w:tcBorders>
              <w:left w:val="single" w:color="auto" w:sz="4" w:space="0"/>
              <w:right w:val="single" w:color="auto" w:sz="4" w:space="0"/>
            </w:tcBorders>
            <w:shd w:val="clear" w:color="auto" w:fill="auto"/>
            <w:vAlign w:val="center"/>
          </w:tcPr>
          <w:p w14:paraId="1E90F96B">
            <w:pPr>
              <w:spacing w:line="240" w:lineRule="auto"/>
              <w:jc w:val="center"/>
              <w:rPr>
                <w:rFonts w:ascii="宋体" w:hAnsi="宋体" w:cs="宋体"/>
                <w:color w:val="000000"/>
                <w:szCs w:val="21"/>
                <w:highlight w:val="none"/>
              </w:rPr>
            </w:pPr>
          </w:p>
        </w:tc>
        <w:tc>
          <w:tcPr>
            <w:tcW w:w="252" w:type="pct"/>
            <w:vMerge w:val="continue"/>
            <w:tcBorders>
              <w:left w:val="single" w:color="auto" w:sz="4" w:space="0"/>
              <w:right w:val="single" w:color="auto" w:sz="4" w:space="0"/>
            </w:tcBorders>
            <w:shd w:val="clear" w:color="auto" w:fill="auto"/>
            <w:vAlign w:val="center"/>
          </w:tcPr>
          <w:p w14:paraId="5C0D54CC">
            <w:pPr>
              <w:spacing w:line="240" w:lineRule="auto"/>
              <w:jc w:val="center"/>
              <w:rPr>
                <w:rFonts w:ascii="宋体" w:hAnsi="宋体" w:cs="宋体"/>
                <w:color w:val="000000"/>
                <w:szCs w:val="21"/>
                <w:highlight w:val="none"/>
              </w:rPr>
            </w:pPr>
          </w:p>
        </w:tc>
        <w:tc>
          <w:tcPr>
            <w:tcW w:w="263" w:type="pct"/>
            <w:vMerge w:val="continue"/>
            <w:tcBorders>
              <w:left w:val="single" w:color="auto" w:sz="4" w:space="0"/>
              <w:right w:val="single" w:color="auto" w:sz="4" w:space="0"/>
            </w:tcBorders>
            <w:shd w:val="clear" w:color="auto" w:fill="auto"/>
            <w:vAlign w:val="center"/>
          </w:tcPr>
          <w:p w14:paraId="2AD3887E">
            <w:pPr>
              <w:spacing w:line="240" w:lineRule="auto"/>
              <w:jc w:val="center"/>
              <w:rPr>
                <w:rFonts w:ascii="宋体" w:hAnsi="宋体" w:cs="宋体"/>
                <w:color w:val="000000"/>
                <w:szCs w:val="21"/>
                <w:highlight w:val="none"/>
              </w:rPr>
            </w:pPr>
          </w:p>
        </w:tc>
        <w:tc>
          <w:tcPr>
            <w:tcW w:w="402" w:type="pct"/>
            <w:vMerge w:val="continue"/>
            <w:tcBorders>
              <w:left w:val="single" w:color="auto" w:sz="4" w:space="0"/>
              <w:right w:val="single" w:color="auto" w:sz="4" w:space="0"/>
            </w:tcBorders>
            <w:shd w:val="clear" w:color="auto" w:fill="auto"/>
            <w:vAlign w:val="center"/>
          </w:tcPr>
          <w:p w14:paraId="4987C585">
            <w:pPr>
              <w:spacing w:line="240" w:lineRule="auto"/>
              <w:jc w:val="center"/>
              <w:rPr>
                <w:rFonts w:ascii="宋体" w:hAnsi="宋体" w:cs="宋体"/>
                <w:color w:val="000000"/>
                <w:szCs w:val="21"/>
                <w:highlight w:val="none"/>
              </w:rPr>
            </w:pPr>
          </w:p>
        </w:tc>
        <w:tc>
          <w:tcPr>
            <w:tcW w:w="243" w:type="pct"/>
            <w:vMerge w:val="continue"/>
            <w:tcBorders>
              <w:left w:val="single" w:color="auto" w:sz="4" w:space="0"/>
              <w:right w:val="single" w:color="auto" w:sz="4" w:space="0"/>
            </w:tcBorders>
            <w:shd w:val="clear" w:color="auto" w:fill="auto"/>
            <w:noWrap/>
            <w:vAlign w:val="center"/>
          </w:tcPr>
          <w:p w14:paraId="64766882">
            <w:pPr>
              <w:spacing w:line="240" w:lineRule="auto"/>
              <w:jc w:val="center"/>
              <w:rPr>
                <w:rFonts w:ascii="宋体" w:hAnsi="宋体" w:cs="宋体"/>
                <w:color w:val="000000"/>
                <w:szCs w:val="21"/>
                <w:highlight w:val="none"/>
              </w:rPr>
            </w:pPr>
          </w:p>
        </w:tc>
        <w:tc>
          <w:tcPr>
            <w:tcW w:w="160" w:type="pct"/>
            <w:vMerge w:val="continue"/>
            <w:tcBorders>
              <w:left w:val="single" w:color="auto" w:sz="4" w:space="0"/>
              <w:right w:val="single" w:color="auto" w:sz="4" w:space="0"/>
            </w:tcBorders>
            <w:shd w:val="clear" w:color="auto" w:fill="auto"/>
            <w:noWrap/>
            <w:vAlign w:val="center"/>
          </w:tcPr>
          <w:p w14:paraId="65CA81AC">
            <w:pPr>
              <w:spacing w:line="240" w:lineRule="auto"/>
              <w:jc w:val="center"/>
              <w:rPr>
                <w:rFonts w:ascii="宋体" w:hAnsi="宋体" w:cs="宋体"/>
                <w:color w:val="000000"/>
                <w:szCs w:val="21"/>
                <w:highlight w:val="none"/>
              </w:rPr>
            </w:pPr>
          </w:p>
        </w:tc>
      </w:tr>
      <w:tr w14:paraId="77FAA61F">
        <w:tblPrEx>
          <w:tblCellMar>
            <w:top w:w="0" w:type="dxa"/>
            <w:left w:w="108" w:type="dxa"/>
            <w:bottom w:w="0" w:type="dxa"/>
            <w:right w:w="108" w:type="dxa"/>
          </w:tblCellMar>
        </w:tblPrEx>
        <w:trPr>
          <w:trHeight w:val="141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BAC838">
            <w:pPr>
              <w:spacing w:line="240" w:lineRule="auto"/>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307" w:type="pct"/>
            <w:vMerge w:val="continue"/>
            <w:tcBorders>
              <w:left w:val="single" w:color="auto" w:sz="4" w:space="0"/>
              <w:right w:val="single" w:color="auto" w:sz="4" w:space="0"/>
            </w:tcBorders>
            <w:shd w:val="clear" w:color="auto" w:fill="auto"/>
            <w:noWrap/>
            <w:vAlign w:val="center"/>
          </w:tcPr>
          <w:p w14:paraId="5CFD0AEF">
            <w:pPr>
              <w:widowControl/>
              <w:spacing w:line="240" w:lineRule="auto"/>
              <w:jc w:val="center"/>
              <w:rPr>
                <w:rFonts w:ascii="宋体" w:hAnsi="宋体" w:cs="宋体"/>
                <w:color w:val="00000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5DBCA528">
            <w:pPr>
              <w:widowControl/>
              <w:spacing w:line="240" w:lineRule="auto"/>
              <w:jc w:val="center"/>
              <w:rPr>
                <w:rFonts w:ascii="宋体" w:hAnsi="宋体" w:cs="宋体"/>
                <w:color w:val="00000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E1B015A">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整体吊弦 B</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17FE4">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B</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628B1C3F">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套</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60FEF88D">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6</w:t>
            </w:r>
          </w:p>
        </w:tc>
        <w:tc>
          <w:tcPr>
            <w:tcW w:w="1248" w:type="pct"/>
            <w:vMerge w:val="continue"/>
            <w:tcBorders>
              <w:left w:val="single" w:color="auto" w:sz="4" w:space="0"/>
              <w:right w:val="single" w:color="auto" w:sz="4" w:space="0"/>
            </w:tcBorders>
            <w:shd w:val="clear" w:color="auto" w:fill="auto"/>
            <w:vAlign w:val="center"/>
          </w:tcPr>
          <w:p w14:paraId="15879021">
            <w:pPr>
              <w:spacing w:line="240" w:lineRule="auto"/>
              <w:jc w:val="center"/>
              <w:rPr>
                <w:rFonts w:ascii="宋体" w:hAnsi="宋体" w:cs="宋体"/>
                <w:color w:val="000000"/>
                <w:szCs w:val="21"/>
                <w:highlight w:val="none"/>
              </w:rPr>
            </w:pPr>
          </w:p>
        </w:tc>
        <w:tc>
          <w:tcPr>
            <w:tcW w:w="252" w:type="pct"/>
            <w:vMerge w:val="continue"/>
            <w:tcBorders>
              <w:left w:val="single" w:color="auto" w:sz="4" w:space="0"/>
              <w:right w:val="single" w:color="auto" w:sz="4" w:space="0"/>
            </w:tcBorders>
            <w:shd w:val="clear" w:color="auto" w:fill="auto"/>
            <w:vAlign w:val="center"/>
          </w:tcPr>
          <w:p w14:paraId="3A6E1238">
            <w:pPr>
              <w:spacing w:line="240" w:lineRule="auto"/>
              <w:jc w:val="center"/>
              <w:rPr>
                <w:rFonts w:ascii="宋体" w:hAnsi="宋体" w:cs="宋体"/>
                <w:color w:val="000000"/>
                <w:szCs w:val="21"/>
                <w:highlight w:val="none"/>
              </w:rPr>
            </w:pPr>
          </w:p>
        </w:tc>
        <w:tc>
          <w:tcPr>
            <w:tcW w:w="263" w:type="pct"/>
            <w:vMerge w:val="continue"/>
            <w:tcBorders>
              <w:left w:val="single" w:color="auto" w:sz="4" w:space="0"/>
              <w:right w:val="single" w:color="auto" w:sz="4" w:space="0"/>
            </w:tcBorders>
            <w:shd w:val="clear" w:color="auto" w:fill="auto"/>
            <w:vAlign w:val="center"/>
          </w:tcPr>
          <w:p w14:paraId="316CC4EE">
            <w:pPr>
              <w:spacing w:line="240" w:lineRule="auto"/>
              <w:jc w:val="center"/>
              <w:rPr>
                <w:rFonts w:ascii="宋体" w:hAnsi="宋体" w:cs="宋体"/>
                <w:color w:val="000000"/>
                <w:szCs w:val="21"/>
                <w:highlight w:val="none"/>
              </w:rPr>
            </w:pPr>
          </w:p>
        </w:tc>
        <w:tc>
          <w:tcPr>
            <w:tcW w:w="402" w:type="pct"/>
            <w:vMerge w:val="continue"/>
            <w:tcBorders>
              <w:left w:val="single" w:color="auto" w:sz="4" w:space="0"/>
              <w:right w:val="single" w:color="auto" w:sz="4" w:space="0"/>
            </w:tcBorders>
            <w:shd w:val="clear" w:color="auto" w:fill="auto"/>
            <w:vAlign w:val="center"/>
          </w:tcPr>
          <w:p w14:paraId="2170B33C">
            <w:pPr>
              <w:spacing w:line="240" w:lineRule="auto"/>
              <w:jc w:val="center"/>
              <w:rPr>
                <w:rFonts w:ascii="宋体" w:hAnsi="宋体" w:cs="宋体"/>
                <w:color w:val="000000"/>
                <w:szCs w:val="21"/>
                <w:highlight w:val="none"/>
              </w:rPr>
            </w:pPr>
          </w:p>
        </w:tc>
        <w:tc>
          <w:tcPr>
            <w:tcW w:w="243" w:type="pct"/>
            <w:vMerge w:val="continue"/>
            <w:tcBorders>
              <w:left w:val="single" w:color="auto" w:sz="4" w:space="0"/>
              <w:right w:val="single" w:color="auto" w:sz="4" w:space="0"/>
            </w:tcBorders>
            <w:shd w:val="clear" w:color="auto" w:fill="auto"/>
            <w:noWrap/>
            <w:vAlign w:val="center"/>
          </w:tcPr>
          <w:p w14:paraId="18F98FE1">
            <w:pPr>
              <w:spacing w:line="240" w:lineRule="auto"/>
              <w:jc w:val="center"/>
              <w:rPr>
                <w:rFonts w:ascii="宋体" w:hAnsi="宋体" w:cs="宋体"/>
                <w:color w:val="000000"/>
                <w:szCs w:val="21"/>
                <w:highlight w:val="none"/>
              </w:rPr>
            </w:pPr>
          </w:p>
        </w:tc>
        <w:tc>
          <w:tcPr>
            <w:tcW w:w="160" w:type="pct"/>
            <w:vMerge w:val="continue"/>
            <w:tcBorders>
              <w:left w:val="single" w:color="auto" w:sz="4" w:space="0"/>
              <w:right w:val="single" w:color="auto" w:sz="4" w:space="0"/>
            </w:tcBorders>
            <w:shd w:val="clear" w:color="auto" w:fill="auto"/>
            <w:noWrap/>
            <w:vAlign w:val="center"/>
          </w:tcPr>
          <w:p w14:paraId="13BB17DA">
            <w:pPr>
              <w:spacing w:line="240" w:lineRule="auto"/>
              <w:jc w:val="center"/>
              <w:rPr>
                <w:rFonts w:ascii="宋体" w:hAnsi="宋体" w:cs="宋体"/>
                <w:color w:val="000000"/>
                <w:szCs w:val="21"/>
                <w:highlight w:val="none"/>
              </w:rPr>
            </w:pPr>
          </w:p>
        </w:tc>
      </w:tr>
      <w:tr w14:paraId="3E5079BF">
        <w:tblPrEx>
          <w:tblCellMar>
            <w:top w:w="0" w:type="dxa"/>
            <w:left w:w="108" w:type="dxa"/>
            <w:bottom w:w="0" w:type="dxa"/>
            <w:right w:w="108" w:type="dxa"/>
          </w:tblCellMar>
        </w:tblPrEx>
        <w:trPr>
          <w:trHeight w:val="141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46025C">
            <w:pPr>
              <w:spacing w:line="240" w:lineRule="auto"/>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307" w:type="pct"/>
            <w:vMerge w:val="continue"/>
            <w:tcBorders>
              <w:left w:val="single" w:color="auto" w:sz="4" w:space="0"/>
              <w:right w:val="single" w:color="auto" w:sz="4" w:space="0"/>
            </w:tcBorders>
            <w:shd w:val="clear" w:color="auto" w:fill="auto"/>
            <w:noWrap/>
            <w:vAlign w:val="center"/>
          </w:tcPr>
          <w:p w14:paraId="48A8F9FE">
            <w:pPr>
              <w:widowControl/>
              <w:spacing w:line="240" w:lineRule="auto"/>
              <w:jc w:val="center"/>
              <w:rPr>
                <w:rFonts w:ascii="宋体" w:hAnsi="宋体" w:cs="宋体"/>
                <w:color w:val="00000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4FF35E8E">
            <w:pPr>
              <w:widowControl/>
              <w:spacing w:line="240" w:lineRule="auto"/>
              <w:jc w:val="center"/>
              <w:rPr>
                <w:rFonts w:ascii="宋体" w:hAnsi="宋体" w:cs="宋体"/>
                <w:color w:val="00000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CAFCD11">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整体吊弦 C</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E1DA9">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C</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5D732D46">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套</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4E1B052E">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3172</w:t>
            </w:r>
          </w:p>
        </w:tc>
        <w:tc>
          <w:tcPr>
            <w:tcW w:w="1248" w:type="pct"/>
            <w:vMerge w:val="continue"/>
            <w:tcBorders>
              <w:left w:val="single" w:color="auto" w:sz="4" w:space="0"/>
              <w:right w:val="single" w:color="auto" w:sz="4" w:space="0"/>
            </w:tcBorders>
            <w:shd w:val="clear" w:color="auto" w:fill="auto"/>
            <w:vAlign w:val="center"/>
          </w:tcPr>
          <w:p w14:paraId="00BE51D4">
            <w:pPr>
              <w:spacing w:line="240" w:lineRule="auto"/>
              <w:jc w:val="center"/>
              <w:rPr>
                <w:rFonts w:ascii="宋体" w:hAnsi="宋体" w:cs="宋体"/>
                <w:color w:val="000000"/>
                <w:szCs w:val="21"/>
                <w:highlight w:val="none"/>
              </w:rPr>
            </w:pPr>
          </w:p>
        </w:tc>
        <w:tc>
          <w:tcPr>
            <w:tcW w:w="252" w:type="pct"/>
            <w:vMerge w:val="continue"/>
            <w:tcBorders>
              <w:left w:val="single" w:color="auto" w:sz="4" w:space="0"/>
              <w:right w:val="single" w:color="auto" w:sz="4" w:space="0"/>
            </w:tcBorders>
            <w:shd w:val="clear" w:color="auto" w:fill="auto"/>
            <w:vAlign w:val="center"/>
          </w:tcPr>
          <w:p w14:paraId="67A61E04">
            <w:pPr>
              <w:spacing w:line="240" w:lineRule="auto"/>
              <w:jc w:val="center"/>
              <w:rPr>
                <w:rFonts w:ascii="宋体" w:hAnsi="宋体" w:cs="宋体"/>
                <w:color w:val="000000"/>
                <w:szCs w:val="21"/>
                <w:highlight w:val="none"/>
              </w:rPr>
            </w:pPr>
          </w:p>
        </w:tc>
        <w:tc>
          <w:tcPr>
            <w:tcW w:w="263" w:type="pct"/>
            <w:vMerge w:val="continue"/>
            <w:tcBorders>
              <w:left w:val="single" w:color="auto" w:sz="4" w:space="0"/>
              <w:right w:val="single" w:color="auto" w:sz="4" w:space="0"/>
            </w:tcBorders>
            <w:shd w:val="clear" w:color="auto" w:fill="auto"/>
            <w:vAlign w:val="center"/>
          </w:tcPr>
          <w:p w14:paraId="2C6AFEEA">
            <w:pPr>
              <w:spacing w:line="240" w:lineRule="auto"/>
              <w:jc w:val="center"/>
              <w:rPr>
                <w:rFonts w:ascii="宋体" w:hAnsi="宋体" w:cs="宋体"/>
                <w:color w:val="000000"/>
                <w:szCs w:val="21"/>
                <w:highlight w:val="none"/>
              </w:rPr>
            </w:pPr>
          </w:p>
        </w:tc>
        <w:tc>
          <w:tcPr>
            <w:tcW w:w="402" w:type="pct"/>
            <w:vMerge w:val="continue"/>
            <w:tcBorders>
              <w:left w:val="single" w:color="auto" w:sz="4" w:space="0"/>
              <w:right w:val="single" w:color="auto" w:sz="4" w:space="0"/>
            </w:tcBorders>
            <w:shd w:val="clear" w:color="auto" w:fill="auto"/>
            <w:vAlign w:val="center"/>
          </w:tcPr>
          <w:p w14:paraId="1EF5D42E">
            <w:pPr>
              <w:spacing w:line="240" w:lineRule="auto"/>
              <w:jc w:val="center"/>
              <w:rPr>
                <w:rFonts w:ascii="宋体" w:hAnsi="宋体" w:cs="宋体"/>
                <w:color w:val="000000"/>
                <w:szCs w:val="21"/>
                <w:highlight w:val="none"/>
              </w:rPr>
            </w:pPr>
          </w:p>
        </w:tc>
        <w:tc>
          <w:tcPr>
            <w:tcW w:w="243" w:type="pct"/>
            <w:vMerge w:val="continue"/>
            <w:tcBorders>
              <w:left w:val="single" w:color="auto" w:sz="4" w:space="0"/>
              <w:right w:val="single" w:color="auto" w:sz="4" w:space="0"/>
            </w:tcBorders>
            <w:shd w:val="clear" w:color="auto" w:fill="auto"/>
            <w:noWrap/>
            <w:vAlign w:val="center"/>
          </w:tcPr>
          <w:p w14:paraId="42026FDC">
            <w:pPr>
              <w:spacing w:line="240" w:lineRule="auto"/>
              <w:jc w:val="center"/>
              <w:rPr>
                <w:rFonts w:ascii="宋体" w:hAnsi="宋体" w:cs="宋体"/>
                <w:color w:val="000000"/>
                <w:szCs w:val="21"/>
                <w:highlight w:val="none"/>
              </w:rPr>
            </w:pPr>
          </w:p>
        </w:tc>
        <w:tc>
          <w:tcPr>
            <w:tcW w:w="160" w:type="pct"/>
            <w:vMerge w:val="continue"/>
            <w:tcBorders>
              <w:left w:val="single" w:color="auto" w:sz="4" w:space="0"/>
              <w:right w:val="single" w:color="auto" w:sz="4" w:space="0"/>
            </w:tcBorders>
            <w:shd w:val="clear" w:color="auto" w:fill="auto"/>
            <w:noWrap/>
            <w:vAlign w:val="center"/>
          </w:tcPr>
          <w:p w14:paraId="2269D43C">
            <w:pPr>
              <w:spacing w:line="240" w:lineRule="auto"/>
              <w:jc w:val="center"/>
              <w:rPr>
                <w:rFonts w:ascii="宋体" w:hAnsi="宋体" w:cs="宋体"/>
                <w:color w:val="000000"/>
                <w:szCs w:val="21"/>
                <w:highlight w:val="none"/>
              </w:rPr>
            </w:pPr>
          </w:p>
        </w:tc>
      </w:tr>
      <w:tr w14:paraId="0E25771E">
        <w:tblPrEx>
          <w:tblCellMar>
            <w:top w:w="0" w:type="dxa"/>
            <w:left w:w="108" w:type="dxa"/>
            <w:bottom w:w="0" w:type="dxa"/>
            <w:right w:w="108" w:type="dxa"/>
          </w:tblCellMar>
        </w:tblPrEx>
        <w:trPr>
          <w:trHeight w:val="141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99B7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szCs w:val="21"/>
                <w:highlight w:val="none"/>
              </w:rPr>
              <w:t>5</w:t>
            </w:r>
          </w:p>
        </w:tc>
        <w:tc>
          <w:tcPr>
            <w:tcW w:w="307" w:type="pct"/>
            <w:vMerge w:val="continue"/>
            <w:tcBorders>
              <w:left w:val="single" w:color="auto" w:sz="4" w:space="0"/>
              <w:right w:val="single" w:color="auto" w:sz="4" w:space="0"/>
            </w:tcBorders>
            <w:shd w:val="clear" w:color="auto" w:fill="auto"/>
            <w:noWrap/>
            <w:vAlign w:val="center"/>
          </w:tcPr>
          <w:p w14:paraId="22491511">
            <w:pPr>
              <w:widowControl/>
              <w:spacing w:line="240" w:lineRule="auto"/>
              <w:jc w:val="center"/>
              <w:rPr>
                <w:rFonts w:ascii="宋体" w:hAnsi="宋体" w:cs="宋体"/>
                <w:color w:val="000000"/>
                <w:szCs w:val="21"/>
                <w:highlight w:val="none"/>
              </w:rPr>
            </w:pPr>
          </w:p>
        </w:tc>
        <w:tc>
          <w:tcPr>
            <w:tcW w:w="289" w:type="pct"/>
            <w:vMerge w:val="continue"/>
            <w:tcBorders>
              <w:left w:val="single" w:color="auto" w:sz="4" w:space="0"/>
              <w:right w:val="single" w:color="auto" w:sz="4" w:space="0"/>
            </w:tcBorders>
            <w:shd w:val="clear" w:color="auto" w:fill="auto"/>
            <w:vAlign w:val="center"/>
          </w:tcPr>
          <w:p w14:paraId="16A00097">
            <w:pPr>
              <w:widowControl/>
              <w:spacing w:line="240" w:lineRule="auto"/>
              <w:jc w:val="center"/>
              <w:rPr>
                <w:rFonts w:ascii="宋体" w:hAnsi="宋体" w:cs="宋体"/>
                <w:color w:val="00000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F3BF62B">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坠砣 F 25kg</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560DE">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F 25kg</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2B7B02B1">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片</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4E2F3F8B">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1608</w:t>
            </w:r>
          </w:p>
        </w:tc>
        <w:tc>
          <w:tcPr>
            <w:tcW w:w="1248" w:type="pct"/>
            <w:vMerge w:val="continue"/>
            <w:tcBorders>
              <w:left w:val="single" w:color="auto" w:sz="4" w:space="0"/>
              <w:right w:val="single" w:color="auto" w:sz="4" w:space="0"/>
            </w:tcBorders>
            <w:shd w:val="clear" w:color="auto" w:fill="auto"/>
            <w:vAlign w:val="center"/>
          </w:tcPr>
          <w:p w14:paraId="399B4A87">
            <w:pPr>
              <w:jc w:val="left"/>
              <w:rPr>
                <w:rFonts w:ascii="宋体" w:hAnsi="宋体" w:cs="宋体"/>
                <w:color w:val="000000"/>
                <w:szCs w:val="21"/>
                <w:highlight w:val="none"/>
              </w:rPr>
            </w:pPr>
          </w:p>
        </w:tc>
        <w:tc>
          <w:tcPr>
            <w:tcW w:w="252" w:type="pct"/>
            <w:vMerge w:val="continue"/>
            <w:tcBorders>
              <w:left w:val="single" w:color="auto" w:sz="4" w:space="0"/>
              <w:right w:val="single" w:color="auto" w:sz="4" w:space="0"/>
            </w:tcBorders>
            <w:shd w:val="clear" w:color="auto" w:fill="auto"/>
            <w:vAlign w:val="center"/>
          </w:tcPr>
          <w:p w14:paraId="7AE00499">
            <w:pPr>
              <w:jc w:val="center"/>
              <w:rPr>
                <w:rFonts w:ascii="宋体" w:hAnsi="宋体" w:cs="宋体"/>
                <w:color w:val="000000"/>
                <w:szCs w:val="21"/>
                <w:highlight w:val="none"/>
              </w:rPr>
            </w:pPr>
          </w:p>
        </w:tc>
        <w:tc>
          <w:tcPr>
            <w:tcW w:w="263" w:type="pct"/>
            <w:vMerge w:val="continue"/>
            <w:tcBorders>
              <w:left w:val="single" w:color="auto" w:sz="4" w:space="0"/>
              <w:right w:val="single" w:color="auto" w:sz="4" w:space="0"/>
            </w:tcBorders>
            <w:shd w:val="clear" w:color="auto" w:fill="auto"/>
            <w:vAlign w:val="center"/>
          </w:tcPr>
          <w:p w14:paraId="4F6457FB">
            <w:pPr>
              <w:jc w:val="center"/>
              <w:rPr>
                <w:rFonts w:ascii="宋体" w:hAnsi="宋体" w:cs="宋体"/>
                <w:color w:val="000000"/>
                <w:szCs w:val="21"/>
                <w:highlight w:val="none"/>
              </w:rPr>
            </w:pPr>
          </w:p>
        </w:tc>
        <w:tc>
          <w:tcPr>
            <w:tcW w:w="402" w:type="pct"/>
            <w:vMerge w:val="continue"/>
            <w:tcBorders>
              <w:left w:val="single" w:color="auto" w:sz="4" w:space="0"/>
              <w:right w:val="single" w:color="auto" w:sz="4" w:space="0"/>
            </w:tcBorders>
            <w:shd w:val="clear" w:color="auto" w:fill="auto"/>
            <w:vAlign w:val="center"/>
          </w:tcPr>
          <w:p w14:paraId="1239165A">
            <w:pPr>
              <w:jc w:val="center"/>
              <w:rPr>
                <w:rFonts w:ascii="宋体" w:hAnsi="宋体" w:cs="宋体"/>
                <w:color w:val="000000"/>
                <w:szCs w:val="21"/>
                <w:highlight w:val="none"/>
              </w:rPr>
            </w:pPr>
          </w:p>
        </w:tc>
        <w:tc>
          <w:tcPr>
            <w:tcW w:w="243" w:type="pct"/>
            <w:vMerge w:val="continue"/>
            <w:tcBorders>
              <w:left w:val="single" w:color="auto" w:sz="4" w:space="0"/>
              <w:right w:val="single" w:color="auto" w:sz="4" w:space="0"/>
            </w:tcBorders>
            <w:shd w:val="clear" w:color="auto" w:fill="auto"/>
            <w:noWrap/>
            <w:vAlign w:val="center"/>
          </w:tcPr>
          <w:p w14:paraId="55CB1286">
            <w:pPr>
              <w:jc w:val="center"/>
              <w:rPr>
                <w:rFonts w:ascii="宋体" w:hAnsi="宋体" w:cs="宋体"/>
                <w:color w:val="000000"/>
                <w:szCs w:val="21"/>
                <w:highlight w:val="none"/>
              </w:rPr>
            </w:pPr>
          </w:p>
        </w:tc>
        <w:tc>
          <w:tcPr>
            <w:tcW w:w="160" w:type="pct"/>
            <w:vMerge w:val="continue"/>
            <w:tcBorders>
              <w:left w:val="single" w:color="auto" w:sz="4" w:space="0"/>
              <w:right w:val="single" w:color="auto" w:sz="4" w:space="0"/>
            </w:tcBorders>
            <w:shd w:val="clear" w:color="auto" w:fill="auto"/>
            <w:noWrap/>
            <w:vAlign w:val="center"/>
          </w:tcPr>
          <w:p w14:paraId="6E809473">
            <w:pPr>
              <w:jc w:val="center"/>
              <w:rPr>
                <w:rFonts w:ascii="宋体" w:hAnsi="宋体" w:cs="宋体"/>
                <w:color w:val="000000"/>
                <w:szCs w:val="21"/>
                <w:highlight w:val="none"/>
              </w:rPr>
            </w:pPr>
          </w:p>
        </w:tc>
      </w:tr>
      <w:tr w14:paraId="718C2854">
        <w:tblPrEx>
          <w:tblCellMar>
            <w:top w:w="0" w:type="dxa"/>
            <w:left w:w="108" w:type="dxa"/>
            <w:bottom w:w="0" w:type="dxa"/>
            <w:right w:w="108" w:type="dxa"/>
          </w:tblCellMar>
        </w:tblPrEx>
        <w:trPr>
          <w:trHeight w:val="1417" w:hRule="atLeast"/>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021E1C">
            <w:pPr>
              <w:spacing w:line="240" w:lineRule="auto"/>
              <w:jc w:val="center"/>
              <w:rPr>
                <w:szCs w:val="21"/>
                <w:highlight w:val="none"/>
              </w:rPr>
            </w:pPr>
            <w:r>
              <w:rPr>
                <w:rFonts w:hint="eastAsia"/>
                <w:szCs w:val="21"/>
                <w:highlight w:val="none"/>
              </w:rPr>
              <w:t>6</w:t>
            </w:r>
          </w:p>
        </w:tc>
        <w:tc>
          <w:tcPr>
            <w:tcW w:w="307" w:type="pct"/>
            <w:vMerge w:val="continue"/>
            <w:tcBorders>
              <w:left w:val="single" w:color="auto" w:sz="4" w:space="0"/>
              <w:bottom w:val="single" w:color="auto" w:sz="4" w:space="0"/>
              <w:right w:val="single" w:color="auto" w:sz="4" w:space="0"/>
            </w:tcBorders>
            <w:shd w:val="clear" w:color="auto" w:fill="auto"/>
            <w:noWrap/>
            <w:vAlign w:val="center"/>
          </w:tcPr>
          <w:p w14:paraId="67B96FD2">
            <w:pPr>
              <w:widowControl/>
              <w:spacing w:line="240" w:lineRule="auto"/>
              <w:jc w:val="center"/>
              <w:rPr>
                <w:szCs w:val="21"/>
                <w:highlight w:val="none"/>
              </w:rPr>
            </w:pPr>
          </w:p>
        </w:tc>
        <w:tc>
          <w:tcPr>
            <w:tcW w:w="289" w:type="pct"/>
            <w:vMerge w:val="continue"/>
            <w:tcBorders>
              <w:left w:val="single" w:color="auto" w:sz="4" w:space="0"/>
              <w:bottom w:val="single" w:color="auto" w:sz="4" w:space="0"/>
              <w:right w:val="single" w:color="auto" w:sz="4" w:space="0"/>
            </w:tcBorders>
            <w:shd w:val="clear" w:color="auto" w:fill="auto"/>
            <w:vAlign w:val="center"/>
          </w:tcPr>
          <w:p w14:paraId="7DE0CD13">
            <w:pPr>
              <w:widowControl/>
              <w:spacing w:line="240" w:lineRule="auto"/>
              <w:jc w:val="center"/>
              <w:rPr>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C1171F9">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消弧分段绝缘器</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35B49F">
            <w:pPr>
              <w:widowControl/>
              <w:spacing w:line="240" w:lineRule="auto"/>
              <w:jc w:val="center"/>
              <w:textAlignment w:val="center"/>
              <w:rPr>
                <w:rFonts w:hint="eastAsia" w:ascii="宋体" w:hAnsi="宋体" w:eastAsia="宋体" w:cs="宋体"/>
                <w:color w:val="000000"/>
                <w:kern w:val="0"/>
                <w:szCs w:val="21"/>
                <w:highlight w:val="none"/>
              </w:rPr>
            </w:pP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2E44BA7B">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套</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7D44E8FD">
            <w:pPr>
              <w:widowControl/>
              <w:spacing w:line="240" w:lineRule="auto"/>
              <w:jc w:val="center"/>
              <w:textAlignment w:val="center"/>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6</w:t>
            </w:r>
          </w:p>
        </w:tc>
        <w:tc>
          <w:tcPr>
            <w:tcW w:w="1248" w:type="pct"/>
            <w:vMerge w:val="continue"/>
            <w:tcBorders>
              <w:left w:val="single" w:color="auto" w:sz="4" w:space="0"/>
              <w:bottom w:val="single" w:color="auto" w:sz="4" w:space="0"/>
              <w:right w:val="single" w:color="auto" w:sz="4" w:space="0"/>
            </w:tcBorders>
            <w:shd w:val="clear" w:color="auto" w:fill="auto"/>
            <w:vAlign w:val="center"/>
          </w:tcPr>
          <w:p w14:paraId="75DCDBF2">
            <w:pPr>
              <w:spacing w:line="240" w:lineRule="auto"/>
              <w:jc w:val="center"/>
              <w:rPr>
                <w:rFonts w:ascii="宋体" w:hAnsi="宋体" w:cs="宋体"/>
                <w:color w:val="000000"/>
                <w:szCs w:val="21"/>
                <w:highlight w:val="none"/>
              </w:rPr>
            </w:pPr>
          </w:p>
        </w:tc>
        <w:tc>
          <w:tcPr>
            <w:tcW w:w="252" w:type="pct"/>
            <w:vMerge w:val="continue"/>
            <w:tcBorders>
              <w:left w:val="single" w:color="auto" w:sz="4" w:space="0"/>
              <w:bottom w:val="single" w:color="auto" w:sz="4" w:space="0"/>
              <w:right w:val="single" w:color="auto" w:sz="4" w:space="0"/>
            </w:tcBorders>
            <w:shd w:val="clear" w:color="auto" w:fill="auto"/>
            <w:vAlign w:val="center"/>
          </w:tcPr>
          <w:p w14:paraId="1BA0596D">
            <w:pPr>
              <w:spacing w:line="240" w:lineRule="auto"/>
              <w:jc w:val="center"/>
              <w:rPr>
                <w:rFonts w:ascii="宋体" w:hAnsi="宋体" w:cs="宋体"/>
                <w:color w:val="000000"/>
                <w:szCs w:val="21"/>
                <w:highlight w:val="none"/>
              </w:rPr>
            </w:pPr>
          </w:p>
        </w:tc>
        <w:tc>
          <w:tcPr>
            <w:tcW w:w="263" w:type="pct"/>
            <w:vMerge w:val="continue"/>
            <w:tcBorders>
              <w:left w:val="single" w:color="auto" w:sz="4" w:space="0"/>
              <w:bottom w:val="single" w:color="auto" w:sz="4" w:space="0"/>
              <w:right w:val="single" w:color="auto" w:sz="4" w:space="0"/>
            </w:tcBorders>
            <w:shd w:val="clear" w:color="auto" w:fill="auto"/>
            <w:vAlign w:val="center"/>
          </w:tcPr>
          <w:p w14:paraId="57B89F0D">
            <w:pPr>
              <w:spacing w:line="240" w:lineRule="auto"/>
              <w:jc w:val="center"/>
              <w:rPr>
                <w:rFonts w:ascii="宋体" w:hAnsi="宋体" w:cs="宋体"/>
                <w:color w:val="000000"/>
                <w:szCs w:val="21"/>
                <w:highlight w:val="none"/>
              </w:rPr>
            </w:pPr>
          </w:p>
        </w:tc>
        <w:tc>
          <w:tcPr>
            <w:tcW w:w="402" w:type="pct"/>
            <w:vMerge w:val="continue"/>
            <w:tcBorders>
              <w:left w:val="single" w:color="auto" w:sz="4" w:space="0"/>
              <w:bottom w:val="single" w:color="auto" w:sz="4" w:space="0"/>
              <w:right w:val="single" w:color="auto" w:sz="4" w:space="0"/>
            </w:tcBorders>
            <w:shd w:val="clear" w:color="auto" w:fill="auto"/>
            <w:vAlign w:val="center"/>
          </w:tcPr>
          <w:p w14:paraId="273271F0">
            <w:pPr>
              <w:spacing w:line="240" w:lineRule="auto"/>
              <w:jc w:val="center"/>
              <w:rPr>
                <w:rFonts w:ascii="宋体" w:hAnsi="宋体" w:cs="宋体"/>
                <w:color w:val="000000"/>
                <w:szCs w:val="21"/>
                <w:highlight w:val="none"/>
              </w:rPr>
            </w:pPr>
          </w:p>
        </w:tc>
        <w:tc>
          <w:tcPr>
            <w:tcW w:w="243" w:type="pct"/>
            <w:vMerge w:val="continue"/>
            <w:tcBorders>
              <w:left w:val="single" w:color="auto" w:sz="4" w:space="0"/>
              <w:bottom w:val="single" w:color="auto" w:sz="4" w:space="0"/>
              <w:right w:val="single" w:color="auto" w:sz="4" w:space="0"/>
            </w:tcBorders>
            <w:shd w:val="clear" w:color="auto" w:fill="auto"/>
            <w:noWrap/>
            <w:vAlign w:val="center"/>
          </w:tcPr>
          <w:p w14:paraId="374DEC12">
            <w:pPr>
              <w:spacing w:line="240" w:lineRule="auto"/>
              <w:jc w:val="center"/>
              <w:rPr>
                <w:rFonts w:ascii="宋体" w:hAnsi="宋体" w:cs="宋体"/>
                <w:color w:val="000000"/>
                <w:szCs w:val="21"/>
                <w:highlight w:val="none"/>
              </w:rPr>
            </w:pPr>
          </w:p>
        </w:tc>
        <w:tc>
          <w:tcPr>
            <w:tcW w:w="160" w:type="pct"/>
            <w:vMerge w:val="continue"/>
            <w:tcBorders>
              <w:left w:val="single" w:color="auto" w:sz="4" w:space="0"/>
              <w:bottom w:val="single" w:color="auto" w:sz="4" w:space="0"/>
              <w:right w:val="single" w:color="auto" w:sz="4" w:space="0"/>
            </w:tcBorders>
            <w:shd w:val="clear" w:color="auto" w:fill="auto"/>
            <w:noWrap/>
            <w:vAlign w:val="center"/>
          </w:tcPr>
          <w:p w14:paraId="021C7566">
            <w:pPr>
              <w:spacing w:line="240" w:lineRule="auto"/>
              <w:jc w:val="center"/>
              <w:rPr>
                <w:rFonts w:ascii="宋体" w:hAnsi="宋体" w:cs="宋体"/>
                <w:color w:val="000000"/>
                <w:szCs w:val="21"/>
                <w:highlight w:val="none"/>
              </w:rPr>
            </w:pPr>
          </w:p>
        </w:tc>
      </w:tr>
      <w:tr w14:paraId="74498F1F">
        <w:tblPrEx>
          <w:tblCellMar>
            <w:top w:w="0" w:type="dxa"/>
            <w:left w:w="108" w:type="dxa"/>
            <w:bottom w:w="0" w:type="dxa"/>
            <w:right w:w="108" w:type="dxa"/>
          </w:tblCellMar>
        </w:tblPrEx>
        <w:trPr>
          <w:trHeight w:val="671" w:hRule="atLeast"/>
          <w:tblHeader/>
        </w:trPr>
        <w:tc>
          <w:tcPr>
            <w:tcW w:w="22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664F534">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A20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EEF2">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包件名称</w:t>
            </w:r>
          </w:p>
        </w:tc>
        <w:tc>
          <w:tcPr>
            <w:tcW w:w="53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813770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物资材料名称</w:t>
            </w:r>
          </w:p>
        </w:tc>
        <w:tc>
          <w:tcPr>
            <w:tcW w:w="44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DCB3652">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A049">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计量单位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E8B6">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数量</w:t>
            </w:r>
          </w:p>
        </w:tc>
        <w:tc>
          <w:tcPr>
            <w:tcW w:w="1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5FF0">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资格条件</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6183">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交货时间</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CAE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交货地点</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25D7">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交货条件及状态</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7BF9">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收货单位</w:t>
            </w: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FB9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194DEB14">
        <w:tblPrEx>
          <w:tblCellMar>
            <w:top w:w="0" w:type="dxa"/>
            <w:left w:w="108" w:type="dxa"/>
            <w:bottom w:w="0" w:type="dxa"/>
            <w:right w:w="108" w:type="dxa"/>
          </w:tblCellMar>
        </w:tblPrEx>
        <w:trPr>
          <w:trHeight w:val="277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49757">
            <w:pPr>
              <w:widowControl/>
              <w:spacing w:line="240" w:lineRule="auto"/>
              <w:jc w:val="center"/>
              <w:textAlignment w:val="center"/>
              <w:rPr>
                <w:rFonts w:ascii="宋体" w:hAnsi="宋体" w:cs="宋体"/>
                <w:color w:val="000000"/>
                <w:kern w:val="0"/>
                <w:szCs w:val="21"/>
                <w:highlight w:val="none"/>
              </w:rPr>
            </w:pPr>
            <w:bookmarkStart w:id="4" w:name="_GoBack" w:colFirst="3" w:colLast="3"/>
            <w:r>
              <w:rPr>
                <w:rFonts w:hint="eastAsia" w:ascii="宋体" w:hAnsi="宋体" w:cs="宋体"/>
                <w:color w:val="000000"/>
                <w:kern w:val="0"/>
                <w:szCs w:val="21"/>
                <w:highlight w:val="none"/>
              </w:rPr>
              <w:t>1</w:t>
            </w:r>
          </w:p>
        </w:tc>
        <w:tc>
          <w:tcPr>
            <w:tcW w:w="307" w:type="pct"/>
            <w:vMerge w:val="restart"/>
            <w:tcBorders>
              <w:top w:val="single" w:color="000000" w:sz="4" w:space="0"/>
              <w:left w:val="single" w:color="auto" w:sz="4" w:space="0"/>
              <w:right w:val="single" w:color="000000" w:sz="4" w:space="0"/>
            </w:tcBorders>
            <w:shd w:val="clear" w:color="auto" w:fill="auto"/>
            <w:noWrap/>
            <w:vAlign w:val="center"/>
          </w:tcPr>
          <w:p w14:paraId="5C2EC0D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BD01</w:t>
            </w:r>
          </w:p>
        </w:tc>
        <w:tc>
          <w:tcPr>
            <w:tcW w:w="289" w:type="pct"/>
            <w:vMerge w:val="restart"/>
            <w:tcBorders>
              <w:top w:val="single" w:color="000000" w:sz="4" w:space="0"/>
              <w:left w:val="single" w:color="000000" w:sz="4" w:space="0"/>
              <w:right w:val="single" w:color="auto" w:sz="4" w:space="0"/>
            </w:tcBorders>
            <w:shd w:val="clear" w:color="auto" w:fill="auto"/>
            <w:noWrap/>
            <w:vAlign w:val="center"/>
          </w:tcPr>
          <w:p w14:paraId="08A8E8F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牵引变电设备器材</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2FD7AE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接触网开关控制站</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1600A5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接触网开关控制盘（电源投切型）</w:t>
            </w:r>
          </w:p>
        </w:tc>
        <w:tc>
          <w:tcPr>
            <w:tcW w:w="28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C78939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面</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598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1248" w:type="pct"/>
            <w:vMerge w:val="restart"/>
            <w:tcBorders>
              <w:top w:val="single" w:color="000000" w:sz="4" w:space="0"/>
              <w:left w:val="single" w:color="000000" w:sz="4" w:space="0"/>
              <w:right w:val="single" w:color="000000" w:sz="4" w:space="0"/>
            </w:tcBorders>
            <w:shd w:val="clear" w:color="auto" w:fill="auto"/>
            <w:vAlign w:val="center"/>
          </w:tcPr>
          <w:p w14:paraId="52F24652">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3380985F">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2.投标人须提供近3年(2022年-2024年)内任意一年经会计师事务所或审计机构审计的符合国家规定的财务会计报表； </w:t>
            </w:r>
          </w:p>
          <w:p w14:paraId="67625385">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3.投标人须具有接触网开关控制盘近五年（自2020年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月至递交报价文件截止日，以合同签订时间为准）的供货业绩，须提供对应的中标通知书、合同协议书、进场验收证书（或验收文件等）或对应的用户使用证明；</w:t>
            </w:r>
          </w:p>
          <w:p w14:paraId="422AFB72">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4.投标人须提供通过CMA认证或CNAS认可的第三方检测机构依据现行国家或行业标准出具的近五年内（2020年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月至递交文件截止日）接触网开关控制盘型式检验（试验）报告。</w:t>
            </w:r>
          </w:p>
          <w:p w14:paraId="05FD0DFF">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5.户内单极手动隔离开关27.5KV，630A、单极手动隔离开关允许外购。</w:t>
            </w:r>
          </w:p>
        </w:tc>
        <w:tc>
          <w:tcPr>
            <w:tcW w:w="252" w:type="pct"/>
            <w:vMerge w:val="restart"/>
            <w:tcBorders>
              <w:top w:val="single" w:color="000000" w:sz="4" w:space="0"/>
              <w:left w:val="single" w:color="000000" w:sz="4" w:space="0"/>
              <w:right w:val="single" w:color="000000" w:sz="4" w:space="0"/>
            </w:tcBorders>
            <w:shd w:val="clear" w:color="auto" w:fill="auto"/>
            <w:vAlign w:val="center"/>
          </w:tcPr>
          <w:p w14:paraId="580EB15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9</w:t>
            </w:r>
            <w:r>
              <w:rPr>
                <w:rFonts w:hint="eastAsia" w:ascii="宋体" w:hAnsi="宋体" w:cs="宋体"/>
                <w:color w:val="000000"/>
                <w:kern w:val="0"/>
                <w:szCs w:val="21"/>
                <w:highlight w:val="none"/>
              </w:rPr>
              <w:t>月至工程结束</w:t>
            </w:r>
          </w:p>
        </w:tc>
        <w:tc>
          <w:tcPr>
            <w:tcW w:w="263" w:type="pct"/>
            <w:vMerge w:val="restart"/>
            <w:tcBorders>
              <w:top w:val="single" w:color="000000" w:sz="4" w:space="0"/>
              <w:left w:val="single" w:color="000000" w:sz="4" w:space="0"/>
              <w:right w:val="single" w:color="000000" w:sz="4" w:space="0"/>
            </w:tcBorders>
            <w:shd w:val="clear" w:color="auto" w:fill="auto"/>
            <w:vAlign w:val="center"/>
          </w:tcPr>
          <w:p w14:paraId="46B688A3">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vMerge w:val="restart"/>
            <w:tcBorders>
              <w:top w:val="single" w:color="000000" w:sz="4" w:space="0"/>
              <w:left w:val="single" w:color="000000" w:sz="4" w:space="0"/>
              <w:right w:val="single" w:color="000000" w:sz="4" w:space="0"/>
            </w:tcBorders>
            <w:shd w:val="clear" w:color="auto" w:fill="auto"/>
            <w:vAlign w:val="center"/>
          </w:tcPr>
          <w:p w14:paraId="63A49ED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vMerge w:val="restart"/>
            <w:tcBorders>
              <w:top w:val="single" w:color="000000" w:sz="4" w:space="0"/>
              <w:left w:val="single" w:color="000000" w:sz="4" w:space="0"/>
              <w:right w:val="single" w:color="000000" w:sz="4" w:space="0"/>
            </w:tcBorders>
            <w:shd w:val="clear" w:color="auto" w:fill="auto"/>
            <w:vAlign w:val="center"/>
          </w:tcPr>
          <w:p w14:paraId="3D6F99B1">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vMerge w:val="restart"/>
            <w:tcBorders>
              <w:top w:val="single" w:color="000000" w:sz="4" w:space="0"/>
              <w:left w:val="single" w:color="000000" w:sz="4" w:space="0"/>
              <w:right w:val="single" w:color="000000" w:sz="4" w:space="0"/>
            </w:tcBorders>
            <w:shd w:val="clear" w:color="auto" w:fill="auto"/>
            <w:vAlign w:val="center"/>
          </w:tcPr>
          <w:p w14:paraId="7D67FC7B">
            <w:pPr>
              <w:widowControl/>
              <w:spacing w:line="240" w:lineRule="auto"/>
              <w:jc w:val="center"/>
              <w:textAlignment w:val="center"/>
              <w:rPr>
                <w:rFonts w:ascii="宋体" w:hAnsi="宋体" w:cs="宋体"/>
                <w:color w:val="000000"/>
                <w:szCs w:val="21"/>
                <w:highlight w:val="none"/>
              </w:rPr>
            </w:pPr>
          </w:p>
        </w:tc>
      </w:tr>
      <w:tr w14:paraId="64D8573B">
        <w:tblPrEx>
          <w:tblCellMar>
            <w:top w:w="0" w:type="dxa"/>
            <w:left w:w="108" w:type="dxa"/>
            <w:bottom w:w="0" w:type="dxa"/>
            <w:right w:w="108" w:type="dxa"/>
          </w:tblCellMar>
        </w:tblPrEx>
        <w:trPr>
          <w:trHeight w:val="277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40236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left w:val="single" w:color="auto" w:sz="4" w:space="0"/>
              <w:right w:val="single" w:color="000000" w:sz="4" w:space="0"/>
            </w:tcBorders>
            <w:shd w:val="clear" w:color="auto" w:fill="auto"/>
            <w:noWrap/>
            <w:vAlign w:val="center"/>
          </w:tcPr>
          <w:p w14:paraId="009BD92E">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right w:val="single" w:color="auto" w:sz="4" w:space="0"/>
            </w:tcBorders>
            <w:shd w:val="clear" w:color="auto" w:fill="auto"/>
            <w:noWrap/>
            <w:vAlign w:val="center"/>
          </w:tcPr>
          <w:p w14:paraId="75E75F3F">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83DF42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单极隔离开关（手动）</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BCCD37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户内单极手动隔离开关27.5KV，630A</w:t>
            </w:r>
          </w:p>
        </w:tc>
        <w:tc>
          <w:tcPr>
            <w:tcW w:w="28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BD843E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FB6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1248" w:type="pct"/>
            <w:vMerge w:val="continue"/>
            <w:tcBorders>
              <w:left w:val="single" w:color="000000" w:sz="4" w:space="0"/>
              <w:right w:val="single" w:color="000000" w:sz="4" w:space="0"/>
            </w:tcBorders>
            <w:shd w:val="clear" w:color="auto" w:fill="auto"/>
            <w:vAlign w:val="center"/>
          </w:tcPr>
          <w:p w14:paraId="4106ED12">
            <w:pPr>
              <w:widowControl/>
              <w:spacing w:line="240" w:lineRule="auto"/>
              <w:jc w:val="left"/>
              <w:textAlignment w:val="center"/>
              <w:rPr>
                <w:rFonts w:ascii="宋体" w:hAnsi="宋体" w:cs="宋体"/>
                <w:color w:val="000000"/>
                <w:kern w:val="0"/>
                <w:szCs w:val="21"/>
                <w:highlight w:val="none"/>
              </w:rPr>
            </w:pPr>
          </w:p>
        </w:tc>
        <w:tc>
          <w:tcPr>
            <w:tcW w:w="252" w:type="pct"/>
            <w:vMerge w:val="continue"/>
            <w:tcBorders>
              <w:left w:val="single" w:color="000000" w:sz="4" w:space="0"/>
              <w:right w:val="single" w:color="000000" w:sz="4" w:space="0"/>
            </w:tcBorders>
            <w:shd w:val="clear" w:color="auto" w:fill="auto"/>
            <w:vAlign w:val="center"/>
          </w:tcPr>
          <w:p w14:paraId="41C1A408">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right w:val="single" w:color="000000" w:sz="4" w:space="0"/>
            </w:tcBorders>
            <w:shd w:val="clear" w:color="auto" w:fill="auto"/>
            <w:vAlign w:val="center"/>
          </w:tcPr>
          <w:p w14:paraId="3CBE8E3D">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single" w:color="000000" w:sz="4" w:space="0"/>
              <w:right w:val="single" w:color="000000" w:sz="4" w:space="0"/>
            </w:tcBorders>
            <w:shd w:val="clear" w:color="auto" w:fill="auto"/>
            <w:vAlign w:val="center"/>
          </w:tcPr>
          <w:p w14:paraId="75639100">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right w:val="single" w:color="000000" w:sz="4" w:space="0"/>
            </w:tcBorders>
            <w:shd w:val="clear" w:color="auto" w:fill="auto"/>
            <w:vAlign w:val="center"/>
          </w:tcPr>
          <w:p w14:paraId="07BE9AD9">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right w:val="single" w:color="000000" w:sz="4" w:space="0"/>
            </w:tcBorders>
            <w:shd w:val="clear" w:color="auto" w:fill="auto"/>
            <w:vAlign w:val="center"/>
          </w:tcPr>
          <w:p w14:paraId="36473566">
            <w:pPr>
              <w:widowControl/>
              <w:spacing w:line="240" w:lineRule="auto"/>
              <w:jc w:val="center"/>
              <w:rPr>
                <w:rFonts w:ascii="宋体" w:hAnsi="宋体" w:cs="宋体"/>
                <w:color w:val="000000"/>
                <w:szCs w:val="21"/>
                <w:highlight w:val="none"/>
              </w:rPr>
            </w:pPr>
          </w:p>
        </w:tc>
      </w:tr>
      <w:tr w14:paraId="15BC242B">
        <w:tblPrEx>
          <w:tblCellMar>
            <w:top w:w="0" w:type="dxa"/>
            <w:left w:w="108" w:type="dxa"/>
            <w:bottom w:w="0" w:type="dxa"/>
            <w:right w:w="108" w:type="dxa"/>
          </w:tblCellMar>
        </w:tblPrEx>
        <w:trPr>
          <w:trHeight w:val="277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74FB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07" w:type="pct"/>
            <w:vMerge w:val="continue"/>
            <w:tcBorders>
              <w:left w:val="single" w:color="auto" w:sz="4" w:space="0"/>
              <w:bottom w:val="single" w:color="000000" w:sz="4" w:space="0"/>
              <w:right w:val="single" w:color="000000" w:sz="4" w:space="0"/>
            </w:tcBorders>
            <w:shd w:val="clear" w:color="auto" w:fill="auto"/>
            <w:noWrap/>
            <w:vAlign w:val="center"/>
          </w:tcPr>
          <w:p w14:paraId="79DA2526">
            <w:pPr>
              <w:widowControl/>
              <w:spacing w:line="240" w:lineRule="auto"/>
              <w:jc w:val="center"/>
              <w:rPr>
                <w:rFonts w:ascii="宋体" w:hAnsi="宋体" w:cs="宋体"/>
                <w:color w:val="000000"/>
                <w:kern w:val="0"/>
                <w:szCs w:val="21"/>
                <w:highlight w:val="none"/>
              </w:rPr>
            </w:pPr>
          </w:p>
        </w:tc>
        <w:tc>
          <w:tcPr>
            <w:tcW w:w="289" w:type="pct"/>
            <w:vMerge w:val="continue"/>
            <w:tcBorders>
              <w:left w:val="single" w:color="000000" w:sz="4" w:space="0"/>
              <w:bottom w:val="single" w:color="000000" w:sz="4" w:space="0"/>
              <w:right w:val="single" w:color="auto" w:sz="4" w:space="0"/>
            </w:tcBorders>
            <w:shd w:val="clear" w:color="auto" w:fill="auto"/>
            <w:noWrap/>
            <w:vAlign w:val="center"/>
          </w:tcPr>
          <w:p w14:paraId="40D024CE">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C20D25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单极手动隔离开关</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23350B0">
            <w:pPr>
              <w:widowControl/>
              <w:spacing w:line="240" w:lineRule="auto"/>
              <w:jc w:val="center"/>
              <w:rPr>
                <w:rFonts w:ascii="宋体" w:hAnsi="宋体" w:cs="宋体"/>
                <w:color w:val="000000"/>
                <w:szCs w:val="21"/>
                <w:highlight w:val="none"/>
              </w:rPr>
            </w:pPr>
          </w:p>
        </w:tc>
        <w:tc>
          <w:tcPr>
            <w:tcW w:w="284"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5AB696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326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7</w:t>
            </w:r>
          </w:p>
        </w:tc>
        <w:tc>
          <w:tcPr>
            <w:tcW w:w="1248" w:type="pct"/>
            <w:vMerge w:val="continue"/>
            <w:tcBorders>
              <w:left w:val="single" w:color="000000" w:sz="4" w:space="0"/>
              <w:bottom w:val="single" w:color="000000" w:sz="4" w:space="0"/>
              <w:right w:val="single" w:color="000000" w:sz="4" w:space="0"/>
            </w:tcBorders>
            <w:shd w:val="clear" w:color="auto" w:fill="auto"/>
            <w:vAlign w:val="center"/>
          </w:tcPr>
          <w:p w14:paraId="5554F2FB">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000000" w:sz="4" w:space="0"/>
              <w:bottom w:val="single" w:color="000000" w:sz="4" w:space="0"/>
              <w:right w:val="single" w:color="000000" w:sz="4" w:space="0"/>
            </w:tcBorders>
            <w:shd w:val="clear" w:color="auto" w:fill="auto"/>
            <w:vAlign w:val="center"/>
          </w:tcPr>
          <w:p w14:paraId="36FA5A21">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000000" w:sz="4" w:space="0"/>
              <w:bottom w:val="single" w:color="000000" w:sz="4" w:space="0"/>
              <w:right w:val="single" w:color="000000" w:sz="4" w:space="0"/>
            </w:tcBorders>
            <w:shd w:val="clear" w:color="auto" w:fill="auto"/>
            <w:vAlign w:val="center"/>
          </w:tcPr>
          <w:p w14:paraId="3D6080C0">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single" w:color="000000" w:sz="4" w:space="0"/>
              <w:bottom w:val="single" w:color="000000" w:sz="4" w:space="0"/>
              <w:right w:val="single" w:color="000000" w:sz="4" w:space="0"/>
            </w:tcBorders>
            <w:shd w:val="clear" w:color="auto" w:fill="auto"/>
            <w:vAlign w:val="center"/>
          </w:tcPr>
          <w:p w14:paraId="3A381AA5">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000000" w:sz="4" w:space="0"/>
              <w:bottom w:val="single" w:color="000000" w:sz="4" w:space="0"/>
              <w:right w:val="single" w:color="000000" w:sz="4" w:space="0"/>
            </w:tcBorders>
            <w:shd w:val="clear" w:color="auto" w:fill="auto"/>
            <w:vAlign w:val="center"/>
          </w:tcPr>
          <w:p w14:paraId="1562FE11">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000000" w:sz="4" w:space="0"/>
              <w:bottom w:val="single" w:color="000000" w:sz="4" w:space="0"/>
              <w:right w:val="single" w:color="000000" w:sz="4" w:space="0"/>
            </w:tcBorders>
            <w:shd w:val="clear" w:color="auto" w:fill="auto"/>
            <w:vAlign w:val="center"/>
          </w:tcPr>
          <w:p w14:paraId="11B988A7">
            <w:pPr>
              <w:widowControl/>
              <w:spacing w:line="240" w:lineRule="auto"/>
              <w:jc w:val="center"/>
              <w:textAlignment w:val="center"/>
              <w:rPr>
                <w:rFonts w:ascii="宋体" w:hAnsi="宋体" w:cs="宋体"/>
                <w:color w:val="000000"/>
                <w:szCs w:val="21"/>
                <w:highlight w:val="none"/>
              </w:rPr>
            </w:pPr>
          </w:p>
        </w:tc>
      </w:tr>
      <w:bookmarkEnd w:id="4"/>
      <w:tr w14:paraId="692EF9F0">
        <w:tblPrEx>
          <w:tblCellMar>
            <w:top w:w="0" w:type="dxa"/>
            <w:left w:w="108" w:type="dxa"/>
            <w:bottom w:w="0" w:type="dxa"/>
            <w:right w:w="108" w:type="dxa"/>
          </w:tblCellMar>
        </w:tblPrEx>
        <w:trPr>
          <w:trHeight w:val="714" w:hRule="atLeast"/>
          <w:tblHeader/>
        </w:trPr>
        <w:tc>
          <w:tcPr>
            <w:tcW w:w="2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DC4539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序号</w:t>
            </w:r>
          </w:p>
        </w:tc>
        <w:tc>
          <w:tcPr>
            <w:tcW w:w="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D7F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43CB">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包件名称</w:t>
            </w:r>
          </w:p>
        </w:tc>
        <w:tc>
          <w:tcPr>
            <w:tcW w:w="536" w:type="pct"/>
            <w:tcBorders>
              <w:top w:val="single" w:color="auto" w:sz="4" w:space="0"/>
              <w:left w:val="single" w:color="000000" w:sz="4" w:space="0"/>
              <w:bottom w:val="single" w:color="000000" w:sz="4" w:space="0"/>
              <w:right w:val="single" w:color="000000" w:sz="4" w:space="0"/>
            </w:tcBorders>
            <w:shd w:val="clear" w:color="auto" w:fill="auto"/>
            <w:vAlign w:val="center"/>
          </w:tcPr>
          <w:p w14:paraId="12BFC8D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物资材料名称</w:t>
            </w:r>
          </w:p>
        </w:tc>
        <w:tc>
          <w:tcPr>
            <w:tcW w:w="446" w:type="pct"/>
            <w:tcBorders>
              <w:top w:val="single" w:color="auto" w:sz="4" w:space="0"/>
              <w:left w:val="single" w:color="000000" w:sz="4" w:space="0"/>
              <w:bottom w:val="single" w:color="000000" w:sz="4" w:space="0"/>
              <w:right w:val="single" w:color="000000" w:sz="4" w:space="0"/>
            </w:tcBorders>
            <w:shd w:val="clear" w:color="auto" w:fill="auto"/>
            <w:vAlign w:val="center"/>
          </w:tcPr>
          <w:p w14:paraId="6289CBE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规格型号</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71C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计量单位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762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数量</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52A4">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资格条件</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3851">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交货时间</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53FE">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交货地点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0594">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交货条件及状态</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AB1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收货单位</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B27C">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6401D3DD">
        <w:tblPrEx>
          <w:tblCellMar>
            <w:top w:w="0" w:type="dxa"/>
            <w:left w:w="108" w:type="dxa"/>
            <w:bottom w:w="0" w:type="dxa"/>
            <w:right w:w="108" w:type="dxa"/>
          </w:tblCellMar>
        </w:tblPrEx>
        <w:trPr>
          <w:trHeight w:val="8362" w:hRule="atLeast"/>
          <w:tblHeader/>
        </w:trPr>
        <w:tc>
          <w:tcPr>
            <w:tcW w:w="22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A37638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3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9F2D94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DL01</w:t>
            </w:r>
          </w:p>
        </w:tc>
        <w:tc>
          <w:tcPr>
            <w:tcW w:w="28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485AC4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电力</w:t>
            </w:r>
          </w:p>
        </w:tc>
        <w:tc>
          <w:tcPr>
            <w:tcW w:w="536" w:type="pct"/>
            <w:tcBorders>
              <w:top w:val="single" w:color="000000" w:sz="4" w:space="0"/>
              <w:left w:val="single" w:color="000000" w:sz="4" w:space="0"/>
              <w:bottom w:val="single" w:color="auto" w:sz="4" w:space="0"/>
              <w:right w:val="single" w:color="000000" w:sz="4" w:space="0"/>
            </w:tcBorders>
            <w:shd w:val="clear" w:color="auto" w:fill="auto"/>
            <w:vAlign w:val="center"/>
          </w:tcPr>
          <w:p w14:paraId="172F81A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变压器</w:t>
            </w:r>
          </w:p>
        </w:tc>
        <w:tc>
          <w:tcPr>
            <w:tcW w:w="446" w:type="pct"/>
            <w:tcBorders>
              <w:top w:val="single" w:color="000000" w:sz="4" w:space="0"/>
              <w:left w:val="single" w:color="000000" w:sz="4" w:space="0"/>
              <w:bottom w:val="single" w:color="auto" w:sz="4" w:space="0"/>
              <w:right w:val="single" w:color="000000" w:sz="4" w:space="0"/>
            </w:tcBorders>
            <w:shd w:val="clear" w:color="auto" w:fill="auto"/>
            <w:vAlign w:val="center"/>
          </w:tcPr>
          <w:p w14:paraId="148CC2CD">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 w:val="22"/>
                <w:highlight w:val="none"/>
              </w:rPr>
              <w:t>电力变压器（干式）-80 10/0.4/0.23kV-SC(B)18</w:t>
            </w:r>
          </w:p>
        </w:tc>
        <w:tc>
          <w:tcPr>
            <w:tcW w:w="28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719E69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7B14BC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3</w:t>
            </w:r>
          </w:p>
        </w:tc>
        <w:tc>
          <w:tcPr>
            <w:tcW w:w="1248" w:type="pct"/>
            <w:tcBorders>
              <w:top w:val="single" w:color="000000" w:sz="4" w:space="0"/>
              <w:left w:val="single" w:color="000000" w:sz="4" w:space="0"/>
              <w:bottom w:val="single" w:color="auto" w:sz="4" w:space="0"/>
              <w:right w:val="single" w:color="000000" w:sz="4" w:space="0"/>
            </w:tcBorders>
            <w:shd w:val="clear" w:color="auto" w:fill="auto"/>
            <w:vAlign w:val="center"/>
          </w:tcPr>
          <w:p w14:paraId="27B538C2">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6E4F430A">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2.投标人须提供近3年(2022年-2024年)内任意一年经会计师事务所或审计机构审计的符合国家规定的财务会计报表； </w:t>
            </w:r>
          </w:p>
          <w:p w14:paraId="71CBCB4B">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3.投标人须具有电力变压器近五年（自2020年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月至递交报价文件截止日，以合同签订时间为准）的供货业绩，须提供对应的中标通知书、合同协议书、进场验收证书（或验收文件等）或对应的用户使用证明；</w:t>
            </w:r>
          </w:p>
          <w:p w14:paraId="3242F568">
            <w:pPr>
              <w:widowControl/>
              <w:spacing w:line="240" w:lineRule="auto"/>
              <w:jc w:val="left"/>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4.投标人须提供通过CMA认证或CNAS认可的第三方检测机构依据现行国家或行业标准出具的近五年内（2020年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月至递交文件截止日）电力变压器型式检验（试验）报告。</w:t>
            </w:r>
          </w:p>
        </w:tc>
        <w:tc>
          <w:tcPr>
            <w:tcW w:w="252" w:type="pct"/>
            <w:tcBorders>
              <w:top w:val="single" w:color="000000" w:sz="4" w:space="0"/>
              <w:left w:val="single" w:color="000000" w:sz="4" w:space="0"/>
              <w:bottom w:val="single" w:color="auto" w:sz="4" w:space="0"/>
              <w:right w:val="single" w:color="000000" w:sz="4" w:space="0"/>
            </w:tcBorders>
            <w:shd w:val="clear" w:color="auto" w:fill="auto"/>
            <w:vAlign w:val="center"/>
          </w:tcPr>
          <w:p w14:paraId="4DCD65A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9</w:t>
            </w:r>
            <w:r>
              <w:rPr>
                <w:rFonts w:hint="eastAsia" w:ascii="宋体" w:hAnsi="宋体" w:cs="宋体"/>
                <w:color w:val="000000"/>
                <w:kern w:val="0"/>
                <w:szCs w:val="21"/>
                <w:highlight w:val="none"/>
              </w:rPr>
              <w:t>月至工程结束</w:t>
            </w:r>
          </w:p>
        </w:tc>
        <w:tc>
          <w:tcPr>
            <w:tcW w:w="263" w:type="pct"/>
            <w:tcBorders>
              <w:top w:val="single" w:color="000000" w:sz="4" w:space="0"/>
              <w:left w:val="single" w:color="000000" w:sz="4" w:space="0"/>
              <w:bottom w:val="single" w:color="auto" w:sz="4" w:space="0"/>
              <w:right w:val="single" w:color="000000" w:sz="4" w:space="0"/>
            </w:tcBorders>
            <w:shd w:val="clear" w:color="auto" w:fill="auto"/>
            <w:vAlign w:val="center"/>
          </w:tcPr>
          <w:p w14:paraId="5BC2A85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tcBorders>
              <w:top w:val="single" w:color="000000" w:sz="4" w:space="0"/>
              <w:left w:val="single" w:color="000000" w:sz="4" w:space="0"/>
              <w:bottom w:val="single" w:color="auto" w:sz="4" w:space="0"/>
              <w:right w:val="single" w:color="000000" w:sz="4" w:space="0"/>
            </w:tcBorders>
            <w:shd w:val="clear" w:color="auto" w:fill="auto"/>
            <w:vAlign w:val="center"/>
          </w:tcPr>
          <w:p w14:paraId="55BFF8A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tcBorders>
              <w:top w:val="single" w:color="000000" w:sz="4" w:space="0"/>
              <w:left w:val="single" w:color="000000" w:sz="4" w:space="0"/>
              <w:bottom w:val="single" w:color="auto" w:sz="4" w:space="0"/>
              <w:right w:val="single" w:color="000000" w:sz="4" w:space="0"/>
            </w:tcBorders>
            <w:shd w:val="clear" w:color="auto" w:fill="auto"/>
            <w:vAlign w:val="center"/>
          </w:tcPr>
          <w:p w14:paraId="40B3E91A">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tcBorders>
              <w:top w:val="single" w:color="000000" w:sz="4" w:space="0"/>
              <w:left w:val="single" w:color="000000" w:sz="4" w:space="0"/>
              <w:bottom w:val="single" w:color="auto" w:sz="4" w:space="0"/>
              <w:right w:val="single" w:color="000000" w:sz="4" w:space="0"/>
            </w:tcBorders>
            <w:shd w:val="clear" w:color="auto" w:fill="auto"/>
            <w:vAlign w:val="center"/>
          </w:tcPr>
          <w:p w14:paraId="510265A2">
            <w:pPr>
              <w:widowControl/>
              <w:spacing w:line="240" w:lineRule="auto"/>
              <w:jc w:val="center"/>
              <w:textAlignment w:val="center"/>
              <w:rPr>
                <w:rFonts w:ascii="宋体" w:hAnsi="宋体" w:cs="宋体"/>
                <w:color w:val="000000"/>
                <w:szCs w:val="21"/>
                <w:highlight w:val="none"/>
              </w:rPr>
            </w:pPr>
          </w:p>
        </w:tc>
      </w:tr>
      <w:tr w14:paraId="6EF53AD4">
        <w:tblPrEx>
          <w:tblCellMar>
            <w:top w:w="0" w:type="dxa"/>
            <w:left w:w="108" w:type="dxa"/>
            <w:bottom w:w="0" w:type="dxa"/>
            <w:right w:w="108" w:type="dxa"/>
          </w:tblCellMar>
        </w:tblPrEx>
        <w:trPr>
          <w:trHeight w:val="715"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9A13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ADCA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90B1F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8071CE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物资材料名称</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73ECA62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规格型号</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F170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296D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248" w:type="pct"/>
            <w:tcBorders>
              <w:top w:val="single" w:color="auto" w:sz="4" w:space="0"/>
              <w:left w:val="single" w:color="auto" w:sz="4" w:space="0"/>
              <w:bottom w:val="single" w:color="auto" w:sz="4" w:space="0"/>
              <w:right w:val="single" w:color="auto" w:sz="4" w:space="0"/>
            </w:tcBorders>
            <w:shd w:val="clear" w:color="auto" w:fill="auto"/>
            <w:vAlign w:val="center"/>
          </w:tcPr>
          <w:p w14:paraId="7431C49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450CDA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1AEF051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5EA339B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14:paraId="36EB079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718DFB79">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79A50CBC">
        <w:tblPrEx>
          <w:tblCellMar>
            <w:top w:w="0" w:type="dxa"/>
            <w:left w:w="108" w:type="dxa"/>
            <w:bottom w:w="0" w:type="dxa"/>
            <w:right w:w="108" w:type="dxa"/>
          </w:tblCellMar>
        </w:tblPrEx>
        <w:trPr>
          <w:trHeight w:val="8585"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ECA2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F279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GD01</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EC6B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远动终端装置</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363B164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远动终端装置</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3D3796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RTU（箱变）</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5B17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套</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734B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5</w:t>
            </w:r>
          </w:p>
        </w:tc>
        <w:tc>
          <w:tcPr>
            <w:tcW w:w="1248" w:type="pct"/>
            <w:tcBorders>
              <w:top w:val="single" w:color="auto" w:sz="4" w:space="0"/>
              <w:left w:val="single" w:color="auto" w:sz="4" w:space="0"/>
              <w:bottom w:val="single" w:color="auto" w:sz="4" w:space="0"/>
              <w:right w:val="single" w:color="auto" w:sz="4" w:space="0"/>
            </w:tcBorders>
            <w:shd w:val="clear" w:color="auto" w:fill="auto"/>
            <w:vAlign w:val="center"/>
          </w:tcPr>
          <w:p w14:paraId="4B0F548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262ADAB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 xml:space="preserve">2.投标人须提供近3年(2022年-2024年)内任意一年经会计师事务所或审计机构审计的符合国家规定的财务会计报表； </w:t>
            </w:r>
          </w:p>
          <w:p w14:paraId="5516961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3.投标人须具有远动终端装置近五年（自2020年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月至递交报价文件截止日，以合同签订时间为准）的供货业绩，须提供对应的中标通知书、合同协议书、进场验收证书（或验收文件等）或对应的用户使用证明；</w:t>
            </w:r>
          </w:p>
          <w:p w14:paraId="5E890636">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4.投标人须提供通过CMA认证或CNAS认可的第三方检测机构依据现行国家或行业标准出具的近五年内（2020年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月至递交文件截止日）远动终端装置产品检测合格报告。</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49C02A3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9</w:t>
            </w:r>
            <w:r>
              <w:rPr>
                <w:rFonts w:hint="eastAsia" w:ascii="宋体" w:hAnsi="宋体" w:cs="宋体"/>
                <w:color w:val="000000"/>
                <w:kern w:val="0"/>
                <w:szCs w:val="21"/>
                <w:highlight w:val="none"/>
              </w:rPr>
              <w:t>月至工程结束</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6C218A8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5DCD30F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14:paraId="23DD5E2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7E721538">
            <w:pPr>
              <w:widowControl/>
              <w:spacing w:line="240" w:lineRule="auto"/>
              <w:jc w:val="center"/>
              <w:rPr>
                <w:rFonts w:ascii="宋体" w:hAnsi="宋体" w:cs="宋体"/>
                <w:color w:val="000000"/>
                <w:szCs w:val="21"/>
                <w:highlight w:val="none"/>
              </w:rPr>
            </w:pPr>
          </w:p>
        </w:tc>
      </w:tr>
      <w:tr w14:paraId="004F60E7">
        <w:tblPrEx>
          <w:tblCellMar>
            <w:top w:w="0" w:type="dxa"/>
            <w:left w:w="108" w:type="dxa"/>
            <w:bottom w:w="0" w:type="dxa"/>
            <w:right w:w="108" w:type="dxa"/>
          </w:tblCellMar>
        </w:tblPrEx>
        <w:trPr>
          <w:trHeight w:val="683"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6913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CD93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7148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AACA78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物资材料名称</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CA3264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规格型号</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05BE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21B7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248" w:type="pct"/>
            <w:tcBorders>
              <w:top w:val="single" w:color="auto" w:sz="4" w:space="0"/>
              <w:left w:val="single" w:color="auto" w:sz="4" w:space="0"/>
              <w:bottom w:val="single" w:color="auto" w:sz="4" w:space="0"/>
              <w:right w:val="single" w:color="auto" w:sz="4" w:space="0"/>
            </w:tcBorders>
            <w:shd w:val="clear" w:color="auto" w:fill="auto"/>
            <w:vAlign w:val="center"/>
          </w:tcPr>
          <w:p w14:paraId="79744B5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7D7B41C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7C96CB1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3FFA88A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14:paraId="0958366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182C8DFA">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7FC3EF26">
        <w:tblPrEx>
          <w:tblCellMar>
            <w:top w:w="0" w:type="dxa"/>
            <w:left w:w="108" w:type="dxa"/>
            <w:bottom w:w="0" w:type="dxa"/>
            <w:right w:w="108" w:type="dxa"/>
          </w:tblCellMar>
        </w:tblPrEx>
        <w:trPr>
          <w:trHeight w:val="58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5306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5F630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GZ01</w:t>
            </w:r>
          </w:p>
        </w:tc>
        <w:tc>
          <w:tcPr>
            <w:tcW w:w="28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6793F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机车车辆检测试验、维修、运营维护设备</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2FA4767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焊接设备</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361D09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电焊机（BX1－500）</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BA8B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3497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2</w:t>
            </w:r>
          </w:p>
        </w:tc>
        <w:tc>
          <w:tcPr>
            <w:tcW w:w="12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B753A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1.在中华人民共和国境内依法注册、具有独立法人资格的制造商或代理商；</w:t>
            </w:r>
          </w:p>
          <w:p w14:paraId="2210B7D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766A415E">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3制造商须满足：</w:t>
            </w:r>
          </w:p>
          <w:p w14:paraId="655ABA2B">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3.1制造商须具有车辆检修专用工装产品近五年（自2020年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月至递交报价文件截止日，以合同签订时间为准）的供货业绩，须提供对应的合同协议书、进场验收证书（或验收文件等）。</w:t>
            </w:r>
          </w:p>
          <w:p w14:paraId="64A4E9B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4.代理商须满足：</w:t>
            </w:r>
          </w:p>
          <w:p w14:paraId="25A8345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4.1且制造商承诺提供售后技术服务；</w:t>
            </w:r>
          </w:p>
          <w:p w14:paraId="40EC629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4.2所代理的制造商须满足上述第3条的要求，并附相应证明材料；</w:t>
            </w:r>
          </w:p>
          <w:p w14:paraId="478F202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4.3须具有近五年(2020年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月至投标截止日期，以签订合同日期为准)车辆检修专用工装产品的供货业绩，提供相对应的合同协议书；</w:t>
            </w:r>
          </w:p>
        </w:tc>
        <w:tc>
          <w:tcPr>
            <w:tcW w:w="2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D18E8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9</w:t>
            </w:r>
            <w:r>
              <w:rPr>
                <w:rFonts w:hint="eastAsia" w:ascii="宋体" w:hAnsi="宋体" w:cs="宋体"/>
                <w:color w:val="000000"/>
                <w:kern w:val="0"/>
                <w:szCs w:val="21"/>
                <w:highlight w:val="none"/>
              </w:rPr>
              <w:t>月至工程结束</w:t>
            </w:r>
          </w:p>
        </w:tc>
        <w:tc>
          <w:tcPr>
            <w:tcW w:w="2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67FE6">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75A21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8898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21B25A">
            <w:pPr>
              <w:widowControl/>
              <w:spacing w:line="240" w:lineRule="auto"/>
              <w:jc w:val="center"/>
              <w:rPr>
                <w:rFonts w:ascii="宋体" w:hAnsi="宋体" w:cs="宋体"/>
                <w:color w:val="000000"/>
                <w:szCs w:val="21"/>
                <w:highlight w:val="none"/>
              </w:rPr>
            </w:pPr>
          </w:p>
        </w:tc>
      </w:tr>
      <w:tr w14:paraId="26E20824">
        <w:tblPrEx>
          <w:tblCellMar>
            <w:top w:w="0" w:type="dxa"/>
            <w:left w:w="108" w:type="dxa"/>
            <w:bottom w:w="0" w:type="dxa"/>
            <w:right w:w="108" w:type="dxa"/>
          </w:tblCellMar>
        </w:tblPrEx>
        <w:trPr>
          <w:trHeight w:val="540"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A777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8526F4">
            <w:pPr>
              <w:widowControl/>
              <w:spacing w:line="240" w:lineRule="auto"/>
              <w:jc w:val="center"/>
              <w:rPr>
                <w:rFonts w:ascii="宋体" w:hAnsi="宋体" w:cs="宋体"/>
                <w:color w:val="000000"/>
                <w:kern w:val="0"/>
                <w:szCs w:val="21"/>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3456F9">
            <w:pPr>
              <w:widowControl/>
              <w:spacing w:line="240" w:lineRule="auto"/>
              <w:jc w:val="center"/>
              <w:rPr>
                <w:rFonts w:ascii="宋体" w:hAnsi="宋体" w:cs="宋体"/>
                <w:color w:val="000000"/>
                <w:kern w:val="0"/>
                <w:szCs w:val="21"/>
                <w:highlight w:val="none"/>
              </w:rPr>
            </w:pPr>
          </w:p>
        </w:tc>
        <w:tc>
          <w:tcPr>
            <w:tcW w:w="536" w:type="pct"/>
            <w:vMerge w:val="restart"/>
            <w:tcBorders>
              <w:top w:val="single" w:color="auto" w:sz="4" w:space="0"/>
              <w:left w:val="single" w:color="auto" w:sz="4" w:space="0"/>
              <w:right w:val="single" w:color="auto" w:sz="4" w:space="0"/>
            </w:tcBorders>
            <w:shd w:val="clear" w:color="auto" w:fill="auto"/>
            <w:vAlign w:val="center"/>
          </w:tcPr>
          <w:p w14:paraId="53F983D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车辆检修专用工装</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644CDB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车体整形机</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3C44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DEEFB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EA089">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180F0">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C3082">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DC357">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BD1D3">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D50CF">
            <w:pPr>
              <w:widowControl/>
              <w:spacing w:line="240" w:lineRule="auto"/>
              <w:jc w:val="center"/>
              <w:rPr>
                <w:rFonts w:ascii="宋体" w:hAnsi="宋体" w:cs="宋体"/>
                <w:color w:val="000000"/>
                <w:szCs w:val="21"/>
                <w:highlight w:val="none"/>
              </w:rPr>
            </w:pPr>
          </w:p>
        </w:tc>
      </w:tr>
      <w:tr w14:paraId="56A8FF4D">
        <w:tblPrEx>
          <w:tblCellMar>
            <w:top w:w="0" w:type="dxa"/>
            <w:left w:w="108" w:type="dxa"/>
            <w:bottom w:w="0" w:type="dxa"/>
            <w:right w:w="108" w:type="dxa"/>
          </w:tblCellMar>
        </w:tblPrEx>
        <w:trPr>
          <w:trHeight w:val="614"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F1921">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53EED8">
            <w:pPr>
              <w:widowControl/>
              <w:spacing w:line="240" w:lineRule="auto"/>
              <w:jc w:val="center"/>
              <w:rPr>
                <w:rFonts w:ascii="宋体" w:hAnsi="宋体" w:cs="宋体"/>
                <w:color w:val="000000"/>
                <w:kern w:val="0"/>
                <w:szCs w:val="21"/>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FE7E81">
            <w:pPr>
              <w:widowControl/>
              <w:spacing w:line="240" w:lineRule="auto"/>
              <w:jc w:val="center"/>
              <w:rPr>
                <w:rFonts w:ascii="宋体" w:hAnsi="宋体" w:cs="宋体"/>
                <w:color w:val="000000"/>
                <w:kern w:val="0"/>
                <w:szCs w:val="21"/>
                <w:highlight w:val="none"/>
              </w:rPr>
            </w:pPr>
          </w:p>
        </w:tc>
        <w:tc>
          <w:tcPr>
            <w:tcW w:w="536" w:type="pct"/>
            <w:vMerge w:val="continue"/>
            <w:tcBorders>
              <w:left w:val="single" w:color="auto" w:sz="4" w:space="0"/>
              <w:right w:val="single" w:color="auto" w:sz="4" w:space="0"/>
            </w:tcBorders>
            <w:shd w:val="clear" w:color="auto" w:fill="auto"/>
            <w:vAlign w:val="center"/>
          </w:tcPr>
          <w:p w14:paraId="4F47F0E2">
            <w:pPr>
              <w:widowControl/>
              <w:spacing w:line="240" w:lineRule="auto"/>
              <w:jc w:val="center"/>
              <w:rPr>
                <w:rFonts w:ascii="宋体" w:hAnsi="宋体" w:cs="宋体"/>
                <w:color w:val="000000"/>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F0ECA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车门拆装机</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B3F21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AA53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2</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0C815">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8A1B3">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02239">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DC882">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22156">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58841">
            <w:pPr>
              <w:widowControl/>
              <w:spacing w:line="240" w:lineRule="auto"/>
              <w:jc w:val="center"/>
              <w:rPr>
                <w:rFonts w:ascii="宋体" w:hAnsi="宋体" w:cs="宋体"/>
                <w:color w:val="000000"/>
                <w:szCs w:val="21"/>
                <w:highlight w:val="none"/>
              </w:rPr>
            </w:pPr>
          </w:p>
        </w:tc>
      </w:tr>
      <w:tr w14:paraId="00D6E5B4">
        <w:tblPrEx>
          <w:tblCellMar>
            <w:top w:w="0" w:type="dxa"/>
            <w:left w:w="108" w:type="dxa"/>
            <w:bottom w:w="0" w:type="dxa"/>
            <w:right w:w="108" w:type="dxa"/>
          </w:tblCellMar>
        </w:tblPrEx>
        <w:trPr>
          <w:trHeight w:val="673"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7171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1CEF2C">
            <w:pPr>
              <w:widowControl/>
              <w:spacing w:line="240" w:lineRule="auto"/>
              <w:jc w:val="center"/>
              <w:rPr>
                <w:rFonts w:ascii="宋体" w:hAnsi="宋体" w:cs="宋体"/>
                <w:color w:val="000000"/>
                <w:kern w:val="0"/>
                <w:szCs w:val="21"/>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103877">
            <w:pPr>
              <w:widowControl/>
              <w:spacing w:line="240" w:lineRule="auto"/>
              <w:jc w:val="center"/>
              <w:rPr>
                <w:rFonts w:ascii="宋体" w:hAnsi="宋体" w:cs="宋体"/>
                <w:color w:val="000000"/>
                <w:kern w:val="0"/>
                <w:szCs w:val="21"/>
                <w:highlight w:val="none"/>
              </w:rPr>
            </w:pPr>
          </w:p>
        </w:tc>
        <w:tc>
          <w:tcPr>
            <w:tcW w:w="536" w:type="pct"/>
            <w:vMerge w:val="continue"/>
            <w:tcBorders>
              <w:left w:val="single" w:color="auto" w:sz="4" w:space="0"/>
              <w:right w:val="single" w:color="auto" w:sz="4" w:space="0"/>
            </w:tcBorders>
            <w:shd w:val="clear" w:color="auto" w:fill="auto"/>
            <w:vAlign w:val="center"/>
          </w:tcPr>
          <w:p w14:paraId="5A52D9A9">
            <w:pPr>
              <w:widowControl/>
              <w:spacing w:line="240" w:lineRule="auto"/>
              <w:jc w:val="center"/>
              <w:rPr>
                <w:rFonts w:ascii="宋体" w:hAnsi="宋体" w:cs="宋体"/>
                <w:color w:val="000000"/>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7751D95">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 w:val="22"/>
                <w:highlight w:val="none"/>
              </w:rPr>
              <w:t>K6型交叉杆定位组装平台</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CBA4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2941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780C8">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4575D">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87B68">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2F88F">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64D22">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9DA42">
            <w:pPr>
              <w:widowControl/>
              <w:spacing w:line="240" w:lineRule="auto"/>
              <w:jc w:val="center"/>
              <w:textAlignment w:val="center"/>
              <w:rPr>
                <w:rFonts w:ascii="宋体" w:hAnsi="宋体" w:cs="宋体"/>
                <w:color w:val="000000"/>
                <w:szCs w:val="21"/>
                <w:highlight w:val="none"/>
              </w:rPr>
            </w:pPr>
          </w:p>
        </w:tc>
      </w:tr>
      <w:tr w14:paraId="01957081">
        <w:tblPrEx>
          <w:tblCellMar>
            <w:top w:w="0" w:type="dxa"/>
            <w:left w:w="108" w:type="dxa"/>
            <w:bottom w:w="0" w:type="dxa"/>
            <w:right w:w="108" w:type="dxa"/>
          </w:tblCellMar>
        </w:tblPrEx>
        <w:trPr>
          <w:trHeight w:val="71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6E80E">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714DBD">
            <w:pPr>
              <w:widowControl/>
              <w:spacing w:line="240" w:lineRule="auto"/>
              <w:jc w:val="center"/>
              <w:rPr>
                <w:rFonts w:ascii="宋体" w:hAnsi="宋体" w:cs="宋体"/>
                <w:color w:val="000000"/>
                <w:kern w:val="0"/>
                <w:szCs w:val="21"/>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BFF2C5">
            <w:pPr>
              <w:widowControl/>
              <w:spacing w:line="240" w:lineRule="auto"/>
              <w:jc w:val="center"/>
              <w:rPr>
                <w:rFonts w:ascii="宋体" w:hAnsi="宋体" w:cs="宋体"/>
                <w:color w:val="000000"/>
                <w:kern w:val="0"/>
                <w:szCs w:val="21"/>
                <w:highlight w:val="none"/>
              </w:rPr>
            </w:pPr>
          </w:p>
        </w:tc>
        <w:tc>
          <w:tcPr>
            <w:tcW w:w="536" w:type="pct"/>
            <w:vMerge w:val="continue"/>
            <w:tcBorders>
              <w:left w:val="single" w:color="auto" w:sz="4" w:space="0"/>
              <w:right w:val="single" w:color="auto" w:sz="4" w:space="0"/>
            </w:tcBorders>
            <w:shd w:val="clear" w:color="auto" w:fill="auto"/>
            <w:vAlign w:val="center"/>
          </w:tcPr>
          <w:p w14:paraId="47D168BA">
            <w:pPr>
              <w:widowControl/>
              <w:spacing w:line="240" w:lineRule="auto"/>
              <w:jc w:val="center"/>
              <w:rPr>
                <w:rFonts w:ascii="宋体" w:hAnsi="宋体" w:cs="宋体"/>
                <w:color w:val="000000"/>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7AB7678">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一拖二液压铆接系统</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CBDB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套</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6494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60D0B">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F60B3">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D76AF">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F189B">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F9DB1">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16FA9">
            <w:pPr>
              <w:widowControl/>
              <w:spacing w:line="240" w:lineRule="auto"/>
              <w:jc w:val="center"/>
              <w:rPr>
                <w:rFonts w:ascii="宋体" w:hAnsi="宋体" w:cs="宋体"/>
                <w:color w:val="000000"/>
                <w:szCs w:val="21"/>
                <w:highlight w:val="none"/>
              </w:rPr>
            </w:pPr>
          </w:p>
        </w:tc>
      </w:tr>
      <w:tr w14:paraId="3D45C1B8">
        <w:tblPrEx>
          <w:tblCellMar>
            <w:top w:w="0" w:type="dxa"/>
            <w:left w:w="108" w:type="dxa"/>
            <w:bottom w:w="0" w:type="dxa"/>
            <w:right w:w="108" w:type="dxa"/>
          </w:tblCellMar>
        </w:tblPrEx>
        <w:trPr>
          <w:trHeight w:val="1002"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9AAA0">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E3AAF2">
            <w:pPr>
              <w:widowControl/>
              <w:spacing w:line="240" w:lineRule="auto"/>
              <w:jc w:val="center"/>
              <w:rPr>
                <w:rFonts w:ascii="宋体" w:hAnsi="宋体" w:cs="宋体"/>
                <w:color w:val="000000"/>
                <w:kern w:val="0"/>
                <w:szCs w:val="21"/>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21DDA7">
            <w:pPr>
              <w:widowControl/>
              <w:spacing w:line="240" w:lineRule="auto"/>
              <w:jc w:val="center"/>
              <w:rPr>
                <w:rFonts w:ascii="宋体" w:hAnsi="宋体" w:cs="宋体"/>
                <w:color w:val="000000"/>
                <w:kern w:val="0"/>
                <w:szCs w:val="21"/>
                <w:highlight w:val="none"/>
              </w:rPr>
            </w:pPr>
          </w:p>
        </w:tc>
        <w:tc>
          <w:tcPr>
            <w:tcW w:w="536" w:type="pct"/>
            <w:vMerge w:val="continue"/>
            <w:tcBorders>
              <w:left w:val="single" w:color="auto" w:sz="4" w:space="0"/>
              <w:right w:val="single" w:color="auto" w:sz="4" w:space="0"/>
            </w:tcBorders>
            <w:shd w:val="clear" w:color="auto" w:fill="auto"/>
            <w:vAlign w:val="center"/>
          </w:tcPr>
          <w:p w14:paraId="69414467">
            <w:pPr>
              <w:widowControl/>
              <w:spacing w:line="240" w:lineRule="auto"/>
              <w:jc w:val="center"/>
              <w:rPr>
                <w:rFonts w:ascii="宋体" w:hAnsi="宋体" w:cs="宋体"/>
                <w:color w:val="000000"/>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7EA23A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货车拉铆钉机（含液压工作站）</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55C6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7E7B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125B5">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05C81">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9B334">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CB2EC">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8EA32">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D2733">
            <w:pPr>
              <w:widowControl/>
              <w:spacing w:line="240" w:lineRule="auto"/>
              <w:jc w:val="center"/>
              <w:rPr>
                <w:rFonts w:ascii="宋体" w:hAnsi="宋体" w:cs="宋体"/>
                <w:color w:val="000000"/>
                <w:szCs w:val="21"/>
                <w:highlight w:val="none"/>
              </w:rPr>
            </w:pPr>
          </w:p>
        </w:tc>
      </w:tr>
      <w:tr w14:paraId="4E6C4B30">
        <w:tblPrEx>
          <w:tblCellMar>
            <w:top w:w="0" w:type="dxa"/>
            <w:left w:w="108" w:type="dxa"/>
            <w:bottom w:w="0" w:type="dxa"/>
            <w:right w:w="108" w:type="dxa"/>
          </w:tblCellMar>
        </w:tblPrEx>
        <w:trPr>
          <w:trHeight w:val="1026"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582CA">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175C26">
            <w:pPr>
              <w:widowControl/>
              <w:spacing w:line="240" w:lineRule="auto"/>
              <w:jc w:val="center"/>
              <w:rPr>
                <w:rFonts w:ascii="宋体" w:hAnsi="宋体" w:cs="宋体"/>
                <w:color w:val="000000"/>
                <w:kern w:val="0"/>
                <w:szCs w:val="21"/>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36CC56">
            <w:pPr>
              <w:widowControl/>
              <w:spacing w:line="240" w:lineRule="auto"/>
              <w:jc w:val="center"/>
              <w:rPr>
                <w:rFonts w:ascii="宋体" w:hAnsi="宋体" w:cs="宋体"/>
                <w:color w:val="000000"/>
                <w:kern w:val="0"/>
                <w:szCs w:val="21"/>
                <w:highlight w:val="none"/>
              </w:rPr>
            </w:pPr>
          </w:p>
        </w:tc>
        <w:tc>
          <w:tcPr>
            <w:tcW w:w="536" w:type="pct"/>
            <w:vMerge w:val="continue"/>
            <w:tcBorders>
              <w:left w:val="single" w:color="auto" w:sz="4" w:space="0"/>
              <w:bottom w:val="single" w:color="auto" w:sz="4" w:space="0"/>
              <w:right w:val="single" w:color="auto" w:sz="4" w:space="0"/>
            </w:tcBorders>
            <w:shd w:val="clear" w:color="auto" w:fill="auto"/>
            <w:vAlign w:val="center"/>
          </w:tcPr>
          <w:p w14:paraId="4249D15D">
            <w:pPr>
              <w:widowControl/>
              <w:spacing w:line="240" w:lineRule="auto"/>
              <w:jc w:val="center"/>
              <w:rPr>
                <w:rFonts w:ascii="宋体" w:hAnsi="宋体" w:cs="宋体"/>
                <w:color w:val="000000"/>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4F1B9A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17号车钩缓冲器拆装机</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AE49F">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D19C2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F54D5">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66E15">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9FB77">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0C3EB">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8F759">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5D72A">
            <w:pPr>
              <w:widowControl/>
              <w:spacing w:line="240" w:lineRule="auto"/>
              <w:jc w:val="center"/>
              <w:rPr>
                <w:rFonts w:ascii="宋体" w:hAnsi="宋体" w:cs="宋体"/>
                <w:color w:val="000000"/>
                <w:szCs w:val="21"/>
                <w:highlight w:val="none"/>
              </w:rPr>
            </w:pPr>
          </w:p>
        </w:tc>
      </w:tr>
      <w:tr w14:paraId="3C582929">
        <w:tblPrEx>
          <w:tblCellMar>
            <w:top w:w="0" w:type="dxa"/>
            <w:left w:w="108" w:type="dxa"/>
            <w:bottom w:w="0" w:type="dxa"/>
            <w:right w:w="108" w:type="dxa"/>
          </w:tblCellMar>
        </w:tblPrEx>
        <w:trPr>
          <w:trHeight w:val="1137"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D3D9D">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8</w:t>
            </w: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818D52">
            <w:pPr>
              <w:widowControl/>
              <w:spacing w:line="240" w:lineRule="auto"/>
              <w:jc w:val="center"/>
              <w:rPr>
                <w:rFonts w:ascii="宋体" w:hAnsi="宋体" w:cs="宋体"/>
                <w:color w:val="000000"/>
                <w:kern w:val="0"/>
                <w:szCs w:val="21"/>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176219">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711B34B7">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信息系统设备（含软件）</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BC2564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站修HMIS系统</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5B1B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套</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EDED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1</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6DA01">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64FA6">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A73BC">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26EABB">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7F675">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696E8">
            <w:pPr>
              <w:widowControl/>
              <w:spacing w:line="240" w:lineRule="auto"/>
              <w:jc w:val="center"/>
              <w:rPr>
                <w:rFonts w:ascii="宋体" w:hAnsi="宋体" w:cs="宋体"/>
                <w:color w:val="000000"/>
                <w:szCs w:val="21"/>
                <w:highlight w:val="none"/>
              </w:rPr>
            </w:pPr>
          </w:p>
        </w:tc>
      </w:tr>
      <w:tr w14:paraId="6A7F28BE">
        <w:tblPrEx>
          <w:tblCellMar>
            <w:top w:w="0" w:type="dxa"/>
            <w:left w:w="108" w:type="dxa"/>
            <w:bottom w:w="0" w:type="dxa"/>
            <w:right w:w="108" w:type="dxa"/>
          </w:tblCellMar>
        </w:tblPrEx>
        <w:trPr>
          <w:trHeight w:val="71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2FCC82">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9</w:t>
            </w: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C55D0F">
            <w:pPr>
              <w:widowControl/>
              <w:spacing w:line="240" w:lineRule="auto"/>
              <w:jc w:val="center"/>
              <w:rPr>
                <w:rFonts w:ascii="宋体" w:hAnsi="宋体" w:cs="宋体"/>
                <w:color w:val="000000"/>
                <w:kern w:val="0"/>
                <w:szCs w:val="21"/>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8FED61">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7926F6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架车机</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7C912C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移动式重车架车机</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2D50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1455B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2</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979AB">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D5855">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28C18">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55F0A">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BF92C">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2CE40">
            <w:pPr>
              <w:widowControl/>
              <w:spacing w:line="240" w:lineRule="auto"/>
              <w:jc w:val="center"/>
              <w:rPr>
                <w:rFonts w:ascii="宋体" w:hAnsi="宋体" w:cs="宋体"/>
                <w:color w:val="000000"/>
                <w:szCs w:val="21"/>
                <w:highlight w:val="none"/>
              </w:rPr>
            </w:pPr>
          </w:p>
        </w:tc>
      </w:tr>
      <w:tr w14:paraId="3D8C48D4">
        <w:tblPrEx>
          <w:tblCellMar>
            <w:top w:w="0" w:type="dxa"/>
            <w:left w:w="108" w:type="dxa"/>
            <w:bottom w:w="0" w:type="dxa"/>
            <w:right w:w="108" w:type="dxa"/>
          </w:tblCellMar>
        </w:tblPrEx>
        <w:trPr>
          <w:trHeight w:val="1354"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AE368">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10</w:t>
            </w: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02D336">
            <w:pPr>
              <w:widowControl/>
              <w:spacing w:line="240" w:lineRule="auto"/>
              <w:jc w:val="center"/>
              <w:rPr>
                <w:rFonts w:ascii="宋体" w:hAnsi="宋体" w:cs="宋体"/>
                <w:color w:val="000000"/>
                <w:kern w:val="0"/>
                <w:szCs w:val="21"/>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6DB4EE">
            <w:pPr>
              <w:widowControl/>
              <w:spacing w:line="240" w:lineRule="auto"/>
              <w:jc w:val="center"/>
              <w:rPr>
                <w:rFonts w:ascii="宋体" w:hAnsi="宋体" w:cs="宋体"/>
                <w:color w:val="000000"/>
                <w:kern w:val="0"/>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1C2E11B">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智能单车试验器（集控试风设备）</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C42B010">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单车试验器</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914D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0D9A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 w:val="22"/>
                <w:highlight w:val="none"/>
              </w:rPr>
              <w:t>2</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A2D23">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27945">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338EF">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C261A">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EA842">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9CCA3">
            <w:pPr>
              <w:widowControl/>
              <w:spacing w:line="240" w:lineRule="auto"/>
              <w:jc w:val="center"/>
              <w:rPr>
                <w:rFonts w:ascii="宋体" w:hAnsi="宋体" w:cs="宋体"/>
                <w:color w:val="000000"/>
                <w:szCs w:val="21"/>
                <w:highlight w:val="none"/>
              </w:rPr>
            </w:pPr>
          </w:p>
        </w:tc>
      </w:tr>
      <w:tr w14:paraId="368CD6B3">
        <w:tblPrEx>
          <w:tblCellMar>
            <w:top w:w="0" w:type="dxa"/>
            <w:left w:w="108" w:type="dxa"/>
            <w:bottom w:w="0" w:type="dxa"/>
            <w:right w:w="108" w:type="dxa"/>
          </w:tblCellMar>
        </w:tblPrEx>
        <w:trPr>
          <w:trHeight w:val="71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2CF0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CE32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273E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04A55BF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物资材料名称</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6C677B6">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规格型号</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B6A0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计量单位</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042A5">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1248" w:type="pct"/>
            <w:tcBorders>
              <w:top w:val="single" w:color="auto" w:sz="4" w:space="0"/>
              <w:left w:val="single" w:color="auto" w:sz="4" w:space="0"/>
              <w:bottom w:val="single" w:color="auto" w:sz="4" w:space="0"/>
              <w:right w:val="single" w:color="auto" w:sz="4" w:space="0"/>
            </w:tcBorders>
            <w:shd w:val="clear" w:color="auto" w:fill="auto"/>
            <w:vAlign w:val="center"/>
          </w:tcPr>
          <w:p w14:paraId="0219B08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2E96C75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6969742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0D9AB59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14:paraId="03355A7E">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30DD582F">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3CC96B1E">
        <w:tblPrEx>
          <w:tblCellMar>
            <w:top w:w="0" w:type="dxa"/>
            <w:left w:w="108" w:type="dxa"/>
            <w:bottom w:w="0" w:type="dxa"/>
            <w:right w:w="108" w:type="dxa"/>
          </w:tblCellMar>
        </w:tblPrEx>
        <w:trPr>
          <w:trHeight w:val="2295"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15506A">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307" w:type="pct"/>
            <w:vMerge w:val="restart"/>
            <w:tcBorders>
              <w:top w:val="single" w:color="auto" w:sz="4" w:space="0"/>
              <w:left w:val="single" w:color="auto" w:sz="4" w:space="0"/>
              <w:right w:val="single" w:color="auto" w:sz="4" w:space="0"/>
            </w:tcBorders>
            <w:shd w:val="clear" w:color="auto" w:fill="auto"/>
            <w:noWrap/>
            <w:vAlign w:val="center"/>
          </w:tcPr>
          <w:p w14:paraId="50BAE5F9">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GZ02</w:t>
            </w:r>
          </w:p>
        </w:tc>
        <w:tc>
          <w:tcPr>
            <w:tcW w:w="289" w:type="pct"/>
            <w:vMerge w:val="restart"/>
            <w:tcBorders>
              <w:top w:val="single" w:color="auto" w:sz="4" w:space="0"/>
              <w:left w:val="single" w:color="auto" w:sz="4" w:space="0"/>
              <w:right w:val="single" w:color="auto" w:sz="4" w:space="0"/>
            </w:tcBorders>
            <w:shd w:val="clear" w:color="auto" w:fill="auto"/>
            <w:noWrap/>
            <w:vAlign w:val="center"/>
          </w:tcPr>
          <w:p w14:paraId="2D1557C7">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机车车辆检测试验、维修、运营维护设备</w:t>
            </w:r>
          </w:p>
        </w:tc>
        <w:tc>
          <w:tcPr>
            <w:tcW w:w="536" w:type="pct"/>
            <w:vMerge w:val="restart"/>
            <w:tcBorders>
              <w:top w:val="single" w:color="auto" w:sz="4" w:space="0"/>
              <w:left w:val="single" w:color="auto" w:sz="4" w:space="0"/>
              <w:right w:val="single" w:color="auto" w:sz="4" w:space="0"/>
            </w:tcBorders>
            <w:shd w:val="clear" w:color="auto" w:fill="auto"/>
            <w:vAlign w:val="center"/>
          </w:tcPr>
          <w:p w14:paraId="26D52A5D">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安全监控设备</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AC6E6AF">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UPS（HYB-1KVA8小时）</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8CAA8F">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77E166">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48" w:type="pct"/>
            <w:vMerge w:val="restart"/>
            <w:tcBorders>
              <w:top w:val="single" w:color="auto" w:sz="4" w:space="0"/>
              <w:left w:val="single" w:color="auto" w:sz="4" w:space="0"/>
              <w:right w:val="single" w:color="auto" w:sz="4" w:space="0"/>
            </w:tcBorders>
            <w:shd w:val="clear" w:color="auto" w:fill="auto"/>
            <w:vAlign w:val="center"/>
          </w:tcPr>
          <w:p w14:paraId="580F01C3">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1.在中华人民共和国境内依法注册、具有独立法人资格的制造商或代理商；</w:t>
            </w:r>
          </w:p>
          <w:p w14:paraId="52C36B7B">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2DFF3F20">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3制造商须满足：</w:t>
            </w:r>
          </w:p>
          <w:p w14:paraId="3425889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3.1制造商须具有安全监控设备近五年（自2020年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月至递交报价文件截止日，以合同签订时间为准）的供货业绩，须提供对应的中标通知书、合同协议书、进场验收证书（或验收文件等）。</w:t>
            </w:r>
          </w:p>
          <w:p w14:paraId="1EF6CEA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4.代理商须满足：</w:t>
            </w:r>
          </w:p>
          <w:p w14:paraId="7D626116">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4.1持有所代理制造商对本项目的唯一授权委托书，且制造商承诺提供售后技术服务；</w:t>
            </w:r>
          </w:p>
          <w:p w14:paraId="42337E5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4.2所代理的制造商须满足上述第3条的要求，并附相应证明材料；</w:t>
            </w:r>
          </w:p>
          <w:p w14:paraId="4C8247BD">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4.3须具有近5年(2020年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月至投标截止日期，以签订合同日期为准)安全监控设备的供货业绩，提供相对应的合同协议书；</w:t>
            </w:r>
          </w:p>
        </w:tc>
        <w:tc>
          <w:tcPr>
            <w:tcW w:w="252" w:type="pct"/>
            <w:vMerge w:val="restart"/>
            <w:tcBorders>
              <w:top w:val="single" w:color="auto" w:sz="4" w:space="0"/>
              <w:left w:val="single" w:color="auto" w:sz="4" w:space="0"/>
              <w:right w:val="single" w:color="auto" w:sz="4" w:space="0"/>
            </w:tcBorders>
            <w:shd w:val="clear" w:color="auto" w:fill="auto"/>
            <w:vAlign w:val="center"/>
          </w:tcPr>
          <w:p w14:paraId="3D06F4BA">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9</w:t>
            </w:r>
            <w:r>
              <w:rPr>
                <w:rFonts w:hint="eastAsia" w:ascii="宋体" w:hAnsi="宋体" w:cs="宋体"/>
                <w:color w:val="000000"/>
                <w:kern w:val="0"/>
                <w:szCs w:val="21"/>
                <w:highlight w:val="none"/>
              </w:rPr>
              <w:t>月至工程结束</w:t>
            </w:r>
          </w:p>
        </w:tc>
        <w:tc>
          <w:tcPr>
            <w:tcW w:w="263" w:type="pct"/>
            <w:vMerge w:val="restart"/>
            <w:tcBorders>
              <w:top w:val="single" w:color="auto" w:sz="4" w:space="0"/>
              <w:left w:val="single" w:color="auto" w:sz="4" w:space="0"/>
              <w:right w:val="single" w:color="auto" w:sz="4" w:space="0"/>
            </w:tcBorders>
            <w:shd w:val="clear" w:color="auto" w:fill="auto"/>
            <w:vAlign w:val="center"/>
          </w:tcPr>
          <w:p w14:paraId="4EE75FF5">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vMerge w:val="restart"/>
            <w:tcBorders>
              <w:top w:val="single" w:color="auto" w:sz="4" w:space="0"/>
              <w:left w:val="single" w:color="auto" w:sz="4" w:space="0"/>
              <w:right w:val="single" w:color="auto" w:sz="4" w:space="0"/>
            </w:tcBorders>
            <w:shd w:val="clear" w:color="auto" w:fill="auto"/>
            <w:vAlign w:val="center"/>
          </w:tcPr>
          <w:p w14:paraId="1D59126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vMerge w:val="restart"/>
            <w:tcBorders>
              <w:top w:val="single" w:color="auto" w:sz="4" w:space="0"/>
              <w:left w:val="single" w:color="auto" w:sz="4" w:space="0"/>
              <w:right w:val="single" w:color="auto" w:sz="4" w:space="0"/>
            </w:tcBorders>
            <w:shd w:val="clear" w:color="auto" w:fill="auto"/>
            <w:vAlign w:val="center"/>
          </w:tcPr>
          <w:p w14:paraId="7D24799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vMerge w:val="restart"/>
            <w:tcBorders>
              <w:top w:val="single" w:color="auto" w:sz="4" w:space="0"/>
              <w:left w:val="single" w:color="auto" w:sz="4" w:space="0"/>
              <w:right w:val="single" w:color="auto" w:sz="4" w:space="0"/>
            </w:tcBorders>
            <w:shd w:val="clear" w:color="auto" w:fill="auto"/>
            <w:vAlign w:val="center"/>
          </w:tcPr>
          <w:p w14:paraId="7B59BD8B">
            <w:pPr>
              <w:widowControl/>
              <w:spacing w:line="240" w:lineRule="auto"/>
              <w:jc w:val="center"/>
              <w:rPr>
                <w:rFonts w:ascii="宋体" w:hAnsi="宋体" w:cs="宋体"/>
                <w:color w:val="000000"/>
                <w:szCs w:val="21"/>
                <w:highlight w:val="none"/>
              </w:rPr>
            </w:pPr>
          </w:p>
        </w:tc>
      </w:tr>
      <w:tr w14:paraId="22BBB12D">
        <w:tblPrEx>
          <w:tblCellMar>
            <w:top w:w="0" w:type="dxa"/>
            <w:left w:w="108" w:type="dxa"/>
            <w:bottom w:w="0" w:type="dxa"/>
            <w:right w:w="108" w:type="dxa"/>
          </w:tblCellMar>
        </w:tblPrEx>
        <w:trPr>
          <w:trHeight w:val="2710"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F2DDA">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307" w:type="pct"/>
            <w:vMerge w:val="continue"/>
            <w:tcBorders>
              <w:left w:val="single" w:color="auto" w:sz="4" w:space="0"/>
              <w:right w:val="single" w:color="auto" w:sz="4" w:space="0"/>
            </w:tcBorders>
            <w:shd w:val="clear" w:color="auto" w:fill="auto"/>
            <w:noWrap/>
            <w:vAlign w:val="center"/>
          </w:tcPr>
          <w:p w14:paraId="452EB067">
            <w:pPr>
              <w:jc w:val="center"/>
              <w:rPr>
                <w:rFonts w:ascii="宋体" w:hAnsi="宋体" w:cs="宋体"/>
                <w:color w:val="000000"/>
                <w:kern w:val="0"/>
                <w:sz w:val="22"/>
                <w:highlight w:val="none"/>
              </w:rPr>
            </w:pPr>
          </w:p>
        </w:tc>
        <w:tc>
          <w:tcPr>
            <w:tcW w:w="289" w:type="pct"/>
            <w:vMerge w:val="continue"/>
            <w:tcBorders>
              <w:left w:val="single" w:color="auto" w:sz="4" w:space="0"/>
              <w:right w:val="single" w:color="auto" w:sz="4" w:space="0"/>
            </w:tcBorders>
            <w:shd w:val="clear" w:color="auto" w:fill="auto"/>
            <w:noWrap/>
            <w:vAlign w:val="center"/>
          </w:tcPr>
          <w:p w14:paraId="2B323FB4">
            <w:pPr>
              <w:jc w:val="center"/>
              <w:rPr>
                <w:rFonts w:ascii="宋体" w:hAnsi="宋体" w:cs="宋体"/>
                <w:color w:val="000000"/>
                <w:kern w:val="0"/>
                <w:sz w:val="22"/>
                <w:highlight w:val="none"/>
              </w:rPr>
            </w:pPr>
          </w:p>
        </w:tc>
        <w:tc>
          <w:tcPr>
            <w:tcW w:w="536" w:type="pct"/>
            <w:vMerge w:val="continue"/>
            <w:tcBorders>
              <w:left w:val="single" w:color="auto" w:sz="4" w:space="0"/>
              <w:right w:val="single" w:color="auto" w:sz="4" w:space="0"/>
            </w:tcBorders>
            <w:shd w:val="clear" w:color="auto" w:fill="auto"/>
            <w:vAlign w:val="center"/>
          </w:tcPr>
          <w:p w14:paraId="41C29F87">
            <w:pPr>
              <w:jc w:val="center"/>
              <w:rPr>
                <w:rFonts w:ascii="宋体" w:hAnsi="宋体" w:cs="宋体"/>
                <w:color w:val="000000"/>
                <w:kern w:val="0"/>
                <w:sz w:val="22"/>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26ECE4A">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AEI CPS系统</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CDB54">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6F550">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48" w:type="pct"/>
            <w:vMerge w:val="continue"/>
            <w:tcBorders>
              <w:left w:val="single" w:color="auto" w:sz="4" w:space="0"/>
              <w:right w:val="single" w:color="auto" w:sz="4" w:space="0"/>
            </w:tcBorders>
            <w:shd w:val="clear" w:color="auto" w:fill="auto"/>
            <w:vAlign w:val="center"/>
          </w:tcPr>
          <w:p w14:paraId="3C1DE910">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auto" w:sz="4" w:space="0"/>
              <w:right w:val="single" w:color="auto" w:sz="4" w:space="0"/>
            </w:tcBorders>
            <w:shd w:val="clear" w:color="auto" w:fill="auto"/>
            <w:vAlign w:val="center"/>
          </w:tcPr>
          <w:p w14:paraId="6282CCF9">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auto" w:sz="4" w:space="0"/>
              <w:right w:val="single" w:color="auto" w:sz="4" w:space="0"/>
            </w:tcBorders>
            <w:shd w:val="clear" w:color="auto" w:fill="auto"/>
            <w:vAlign w:val="center"/>
          </w:tcPr>
          <w:p w14:paraId="4EFE5535">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single" w:color="auto" w:sz="4" w:space="0"/>
              <w:right w:val="single" w:color="auto" w:sz="4" w:space="0"/>
            </w:tcBorders>
            <w:shd w:val="clear" w:color="auto" w:fill="auto"/>
            <w:vAlign w:val="center"/>
          </w:tcPr>
          <w:p w14:paraId="0E17A98C">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auto" w:sz="4" w:space="0"/>
              <w:right w:val="single" w:color="auto" w:sz="4" w:space="0"/>
            </w:tcBorders>
            <w:shd w:val="clear" w:color="auto" w:fill="auto"/>
            <w:vAlign w:val="center"/>
          </w:tcPr>
          <w:p w14:paraId="3CD02ACA">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auto" w:sz="4" w:space="0"/>
              <w:right w:val="single" w:color="auto" w:sz="4" w:space="0"/>
            </w:tcBorders>
            <w:shd w:val="clear" w:color="auto" w:fill="auto"/>
            <w:vAlign w:val="center"/>
          </w:tcPr>
          <w:p w14:paraId="19065370">
            <w:pPr>
              <w:widowControl/>
              <w:spacing w:line="240" w:lineRule="auto"/>
              <w:jc w:val="center"/>
              <w:rPr>
                <w:rFonts w:ascii="宋体" w:hAnsi="宋体" w:cs="宋体"/>
                <w:color w:val="000000"/>
                <w:szCs w:val="21"/>
                <w:highlight w:val="none"/>
              </w:rPr>
            </w:pPr>
          </w:p>
        </w:tc>
      </w:tr>
      <w:tr w14:paraId="3539ADDF">
        <w:tblPrEx>
          <w:tblCellMar>
            <w:top w:w="0" w:type="dxa"/>
            <w:left w:w="108" w:type="dxa"/>
            <w:bottom w:w="0" w:type="dxa"/>
            <w:right w:w="108" w:type="dxa"/>
          </w:tblCellMar>
        </w:tblPrEx>
        <w:trPr>
          <w:trHeight w:val="2109"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8DBC0">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307" w:type="pct"/>
            <w:vMerge w:val="continue"/>
            <w:tcBorders>
              <w:left w:val="single" w:color="auto" w:sz="4" w:space="0"/>
              <w:right w:val="single" w:color="auto" w:sz="4" w:space="0"/>
            </w:tcBorders>
            <w:shd w:val="clear" w:color="auto" w:fill="auto"/>
            <w:noWrap/>
            <w:vAlign w:val="center"/>
          </w:tcPr>
          <w:p w14:paraId="3E630468">
            <w:pPr>
              <w:jc w:val="center"/>
              <w:rPr>
                <w:rFonts w:ascii="宋体" w:hAnsi="宋体" w:cs="宋体"/>
                <w:color w:val="000000"/>
                <w:kern w:val="0"/>
                <w:sz w:val="22"/>
                <w:highlight w:val="none"/>
              </w:rPr>
            </w:pPr>
          </w:p>
        </w:tc>
        <w:tc>
          <w:tcPr>
            <w:tcW w:w="289" w:type="pct"/>
            <w:vMerge w:val="continue"/>
            <w:tcBorders>
              <w:left w:val="single" w:color="auto" w:sz="4" w:space="0"/>
              <w:right w:val="single" w:color="auto" w:sz="4" w:space="0"/>
            </w:tcBorders>
            <w:shd w:val="clear" w:color="auto" w:fill="auto"/>
            <w:noWrap/>
            <w:vAlign w:val="center"/>
          </w:tcPr>
          <w:p w14:paraId="77ACD156">
            <w:pPr>
              <w:jc w:val="center"/>
              <w:rPr>
                <w:rFonts w:ascii="宋体" w:hAnsi="宋体" w:cs="宋体"/>
                <w:color w:val="000000"/>
                <w:kern w:val="0"/>
                <w:sz w:val="22"/>
                <w:highlight w:val="none"/>
              </w:rPr>
            </w:pPr>
          </w:p>
        </w:tc>
        <w:tc>
          <w:tcPr>
            <w:tcW w:w="536" w:type="pct"/>
            <w:vMerge w:val="continue"/>
            <w:tcBorders>
              <w:left w:val="single" w:color="auto" w:sz="4" w:space="0"/>
              <w:right w:val="single" w:color="auto" w:sz="4" w:space="0"/>
            </w:tcBorders>
            <w:shd w:val="clear" w:color="auto" w:fill="auto"/>
            <w:vAlign w:val="center"/>
          </w:tcPr>
          <w:p w14:paraId="3BE7BBFD">
            <w:pPr>
              <w:jc w:val="center"/>
              <w:rPr>
                <w:rFonts w:ascii="宋体" w:hAnsi="宋体" w:cs="宋体"/>
                <w:color w:val="000000"/>
                <w:kern w:val="0"/>
                <w:sz w:val="22"/>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423BA8B">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AEI探测设备</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833F9">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EAA41">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48" w:type="pct"/>
            <w:vMerge w:val="continue"/>
            <w:tcBorders>
              <w:left w:val="single" w:color="auto" w:sz="4" w:space="0"/>
              <w:right w:val="single" w:color="auto" w:sz="4" w:space="0"/>
            </w:tcBorders>
            <w:shd w:val="clear" w:color="auto" w:fill="auto"/>
            <w:vAlign w:val="center"/>
          </w:tcPr>
          <w:p w14:paraId="39C64E70">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auto" w:sz="4" w:space="0"/>
              <w:right w:val="single" w:color="auto" w:sz="4" w:space="0"/>
            </w:tcBorders>
            <w:shd w:val="clear" w:color="auto" w:fill="auto"/>
            <w:vAlign w:val="center"/>
          </w:tcPr>
          <w:p w14:paraId="07BBFBD4">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auto" w:sz="4" w:space="0"/>
              <w:right w:val="single" w:color="auto" w:sz="4" w:space="0"/>
            </w:tcBorders>
            <w:shd w:val="clear" w:color="auto" w:fill="auto"/>
            <w:vAlign w:val="center"/>
          </w:tcPr>
          <w:p w14:paraId="51B89F06">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single" w:color="auto" w:sz="4" w:space="0"/>
              <w:right w:val="single" w:color="auto" w:sz="4" w:space="0"/>
            </w:tcBorders>
            <w:shd w:val="clear" w:color="auto" w:fill="auto"/>
            <w:vAlign w:val="center"/>
          </w:tcPr>
          <w:p w14:paraId="32B98D0F">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auto" w:sz="4" w:space="0"/>
              <w:right w:val="single" w:color="auto" w:sz="4" w:space="0"/>
            </w:tcBorders>
            <w:shd w:val="clear" w:color="auto" w:fill="auto"/>
            <w:vAlign w:val="center"/>
          </w:tcPr>
          <w:p w14:paraId="13655729">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auto" w:sz="4" w:space="0"/>
              <w:right w:val="single" w:color="auto" w:sz="4" w:space="0"/>
            </w:tcBorders>
            <w:shd w:val="clear" w:color="auto" w:fill="auto"/>
            <w:vAlign w:val="center"/>
          </w:tcPr>
          <w:p w14:paraId="31CD8A26">
            <w:pPr>
              <w:widowControl/>
              <w:spacing w:line="240" w:lineRule="auto"/>
              <w:jc w:val="center"/>
              <w:rPr>
                <w:rFonts w:ascii="宋体" w:hAnsi="宋体" w:cs="宋体"/>
                <w:color w:val="000000"/>
                <w:szCs w:val="21"/>
                <w:highlight w:val="none"/>
              </w:rPr>
            </w:pPr>
          </w:p>
        </w:tc>
      </w:tr>
      <w:tr w14:paraId="0AA7B548">
        <w:tblPrEx>
          <w:tblCellMar>
            <w:top w:w="0" w:type="dxa"/>
            <w:left w:w="108" w:type="dxa"/>
            <w:bottom w:w="0" w:type="dxa"/>
            <w:right w:w="108" w:type="dxa"/>
          </w:tblCellMar>
        </w:tblPrEx>
        <w:trPr>
          <w:trHeight w:val="1712"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D0043B">
            <w:pPr>
              <w:widowControl/>
              <w:spacing w:line="24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307" w:type="pct"/>
            <w:vMerge w:val="continue"/>
            <w:tcBorders>
              <w:left w:val="single" w:color="auto" w:sz="4" w:space="0"/>
              <w:bottom w:val="single" w:color="auto" w:sz="4" w:space="0"/>
              <w:right w:val="single" w:color="auto" w:sz="4" w:space="0"/>
            </w:tcBorders>
            <w:shd w:val="clear" w:color="auto" w:fill="auto"/>
            <w:noWrap/>
            <w:vAlign w:val="center"/>
          </w:tcPr>
          <w:p w14:paraId="473EF219">
            <w:pPr>
              <w:jc w:val="center"/>
              <w:rPr>
                <w:rFonts w:ascii="宋体" w:hAnsi="宋体" w:cs="宋体"/>
                <w:color w:val="000000"/>
                <w:kern w:val="0"/>
                <w:sz w:val="22"/>
                <w:highlight w:val="none"/>
              </w:rPr>
            </w:pPr>
          </w:p>
        </w:tc>
        <w:tc>
          <w:tcPr>
            <w:tcW w:w="289" w:type="pct"/>
            <w:vMerge w:val="continue"/>
            <w:tcBorders>
              <w:left w:val="single" w:color="auto" w:sz="4" w:space="0"/>
              <w:bottom w:val="single" w:color="auto" w:sz="4" w:space="0"/>
              <w:right w:val="single" w:color="auto" w:sz="4" w:space="0"/>
            </w:tcBorders>
            <w:shd w:val="clear" w:color="auto" w:fill="auto"/>
            <w:noWrap/>
            <w:vAlign w:val="center"/>
          </w:tcPr>
          <w:p w14:paraId="54DA786E">
            <w:pPr>
              <w:jc w:val="center"/>
              <w:rPr>
                <w:rFonts w:ascii="宋体" w:hAnsi="宋体" w:cs="宋体"/>
                <w:color w:val="000000"/>
                <w:kern w:val="0"/>
                <w:sz w:val="22"/>
                <w:highlight w:val="none"/>
              </w:rPr>
            </w:pPr>
          </w:p>
        </w:tc>
        <w:tc>
          <w:tcPr>
            <w:tcW w:w="536" w:type="pct"/>
            <w:vMerge w:val="continue"/>
            <w:tcBorders>
              <w:left w:val="single" w:color="auto" w:sz="4" w:space="0"/>
              <w:bottom w:val="single" w:color="auto" w:sz="4" w:space="0"/>
              <w:right w:val="single" w:color="auto" w:sz="4" w:space="0"/>
            </w:tcBorders>
            <w:shd w:val="clear" w:color="auto" w:fill="auto"/>
            <w:vAlign w:val="center"/>
          </w:tcPr>
          <w:p w14:paraId="5C4B06F9">
            <w:pPr>
              <w:jc w:val="center"/>
              <w:rPr>
                <w:rFonts w:ascii="宋体" w:hAnsi="宋体" w:cs="宋体"/>
                <w:color w:val="000000"/>
                <w:kern w:val="0"/>
                <w:sz w:val="22"/>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55777B1">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远程监控</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79718">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C4CBC">
            <w:pPr>
              <w:widowControl/>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48" w:type="pct"/>
            <w:vMerge w:val="continue"/>
            <w:tcBorders>
              <w:left w:val="single" w:color="auto" w:sz="4" w:space="0"/>
              <w:bottom w:val="single" w:color="auto" w:sz="4" w:space="0"/>
              <w:right w:val="single" w:color="auto" w:sz="4" w:space="0"/>
            </w:tcBorders>
            <w:shd w:val="clear" w:color="auto" w:fill="auto"/>
            <w:vAlign w:val="center"/>
          </w:tcPr>
          <w:p w14:paraId="2A689A0C">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left w:val="single" w:color="auto" w:sz="4" w:space="0"/>
              <w:bottom w:val="single" w:color="auto" w:sz="4" w:space="0"/>
              <w:right w:val="single" w:color="auto" w:sz="4" w:space="0"/>
            </w:tcBorders>
            <w:shd w:val="clear" w:color="auto" w:fill="auto"/>
            <w:vAlign w:val="center"/>
          </w:tcPr>
          <w:p w14:paraId="09EA785C">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left w:val="single" w:color="auto" w:sz="4" w:space="0"/>
              <w:bottom w:val="single" w:color="auto" w:sz="4" w:space="0"/>
              <w:right w:val="single" w:color="auto" w:sz="4" w:space="0"/>
            </w:tcBorders>
            <w:shd w:val="clear" w:color="auto" w:fill="auto"/>
            <w:vAlign w:val="center"/>
          </w:tcPr>
          <w:p w14:paraId="0318052B">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left w:val="single" w:color="auto" w:sz="4" w:space="0"/>
              <w:bottom w:val="single" w:color="auto" w:sz="4" w:space="0"/>
              <w:right w:val="single" w:color="auto" w:sz="4" w:space="0"/>
            </w:tcBorders>
            <w:shd w:val="clear" w:color="auto" w:fill="auto"/>
            <w:vAlign w:val="center"/>
          </w:tcPr>
          <w:p w14:paraId="4B8AE862">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left w:val="single" w:color="auto" w:sz="4" w:space="0"/>
              <w:bottom w:val="single" w:color="auto" w:sz="4" w:space="0"/>
              <w:right w:val="single" w:color="auto" w:sz="4" w:space="0"/>
            </w:tcBorders>
            <w:shd w:val="clear" w:color="auto" w:fill="auto"/>
            <w:vAlign w:val="center"/>
          </w:tcPr>
          <w:p w14:paraId="2B01E66D">
            <w:pPr>
              <w:widowControl/>
              <w:spacing w:line="240" w:lineRule="auto"/>
              <w:jc w:val="center"/>
              <w:textAlignment w:val="center"/>
              <w:rPr>
                <w:rFonts w:ascii="宋体" w:hAnsi="宋体" w:cs="宋体"/>
                <w:color w:val="000000"/>
                <w:kern w:val="0"/>
                <w:szCs w:val="21"/>
                <w:highlight w:val="none"/>
              </w:rPr>
            </w:pPr>
          </w:p>
        </w:tc>
        <w:tc>
          <w:tcPr>
            <w:tcW w:w="160" w:type="pct"/>
            <w:vMerge w:val="continue"/>
            <w:tcBorders>
              <w:left w:val="single" w:color="auto" w:sz="4" w:space="0"/>
              <w:bottom w:val="single" w:color="auto" w:sz="4" w:space="0"/>
              <w:right w:val="single" w:color="auto" w:sz="4" w:space="0"/>
            </w:tcBorders>
            <w:shd w:val="clear" w:color="auto" w:fill="auto"/>
            <w:vAlign w:val="center"/>
          </w:tcPr>
          <w:p w14:paraId="02F1A085">
            <w:pPr>
              <w:widowControl/>
              <w:spacing w:line="240" w:lineRule="auto"/>
              <w:jc w:val="center"/>
              <w:rPr>
                <w:rFonts w:ascii="宋体" w:hAnsi="宋体" w:cs="宋体"/>
                <w:color w:val="000000"/>
                <w:szCs w:val="21"/>
                <w:highlight w:val="none"/>
              </w:rPr>
            </w:pPr>
          </w:p>
        </w:tc>
      </w:tr>
      <w:tr w14:paraId="6896B7B8">
        <w:tblPrEx>
          <w:tblCellMar>
            <w:top w:w="0" w:type="dxa"/>
            <w:left w:w="108" w:type="dxa"/>
            <w:bottom w:w="0" w:type="dxa"/>
            <w:right w:w="108" w:type="dxa"/>
          </w:tblCellMar>
        </w:tblPrEx>
        <w:trPr>
          <w:trHeight w:val="71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2500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24978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包件号</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566F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包件名称</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56DCCF0D">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物资材料名称</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70000913">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规格型号</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69188F">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计量单位</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00D1F">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数量</w:t>
            </w:r>
          </w:p>
        </w:tc>
        <w:tc>
          <w:tcPr>
            <w:tcW w:w="1248" w:type="pct"/>
            <w:tcBorders>
              <w:top w:val="single" w:color="auto" w:sz="4" w:space="0"/>
              <w:left w:val="single" w:color="auto" w:sz="4" w:space="0"/>
              <w:bottom w:val="single" w:color="auto" w:sz="4" w:space="0"/>
              <w:right w:val="single" w:color="auto" w:sz="4" w:space="0"/>
            </w:tcBorders>
            <w:shd w:val="clear" w:color="auto" w:fill="auto"/>
            <w:vAlign w:val="center"/>
          </w:tcPr>
          <w:p w14:paraId="0C64630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238250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3EF0CEA3">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3734284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14:paraId="66FAB75C">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3B5936C3">
            <w:pPr>
              <w:widowControl/>
              <w:spacing w:line="240" w:lineRule="auto"/>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14:paraId="6DBB2B12">
        <w:tblPrEx>
          <w:tblCellMar>
            <w:top w:w="0" w:type="dxa"/>
            <w:left w:w="108" w:type="dxa"/>
            <w:bottom w:w="0" w:type="dxa"/>
            <w:right w:w="108" w:type="dxa"/>
          </w:tblCellMar>
        </w:tblPrEx>
        <w:trPr>
          <w:trHeight w:val="989" w:hRule="atLeast"/>
          <w:tblHeader/>
        </w:trPr>
        <w:tc>
          <w:tcPr>
            <w:tcW w:w="22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91308B9">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 w:val="18"/>
                <w:szCs w:val="18"/>
                <w:highlight w:val="none"/>
              </w:rPr>
              <w:t>1</w:t>
            </w:r>
          </w:p>
        </w:tc>
        <w:tc>
          <w:tcPr>
            <w:tcW w:w="3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429D36">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GZ03</w:t>
            </w:r>
          </w:p>
        </w:tc>
        <w:tc>
          <w:tcPr>
            <w:tcW w:w="28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961223">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机车车辆检测试验、维修、运营维护设备</w:t>
            </w:r>
          </w:p>
        </w:tc>
        <w:tc>
          <w:tcPr>
            <w:tcW w:w="5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42834F">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机车运用安全设备</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2B44930">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特殊行车揭示模拟装置</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887F5">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34B3D2">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3</w:t>
            </w:r>
          </w:p>
        </w:tc>
        <w:tc>
          <w:tcPr>
            <w:tcW w:w="12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E355D6">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36609E5A">
            <w:pPr>
              <w:widowControl/>
              <w:spacing w:line="240" w:lineRule="auto"/>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33A7B19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3.投标人须具有机车运用安全设备近五年（自2020年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月至递交报价文件截止日，以合同签订时间为准）的供货业绩，须提供对应的中标通知书、合同协议书、进场验收证书（或验收文件等）或对应的用户使用证明；</w:t>
            </w:r>
          </w:p>
        </w:tc>
        <w:tc>
          <w:tcPr>
            <w:tcW w:w="2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4F853">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9</w:t>
            </w:r>
            <w:r>
              <w:rPr>
                <w:rFonts w:hint="eastAsia" w:ascii="宋体" w:hAnsi="宋体" w:cs="宋体"/>
                <w:color w:val="000000"/>
                <w:kern w:val="0"/>
                <w:szCs w:val="21"/>
                <w:highlight w:val="none"/>
              </w:rPr>
              <w:t>月至工程结束</w:t>
            </w:r>
          </w:p>
        </w:tc>
        <w:tc>
          <w:tcPr>
            <w:tcW w:w="2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C75568">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2434A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0585A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01E5F380">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机车运用系统不需安装</w:t>
            </w:r>
          </w:p>
        </w:tc>
      </w:tr>
      <w:tr w14:paraId="1F9368D5">
        <w:tblPrEx>
          <w:tblCellMar>
            <w:top w:w="0" w:type="dxa"/>
            <w:left w:w="108" w:type="dxa"/>
            <w:bottom w:w="0" w:type="dxa"/>
            <w:right w:w="108" w:type="dxa"/>
          </w:tblCellMar>
        </w:tblPrEx>
        <w:trPr>
          <w:trHeight w:val="931" w:hRule="atLeast"/>
          <w:tblHeader/>
        </w:trPr>
        <w:tc>
          <w:tcPr>
            <w:tcW w:w="22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704CE0">
            <w:pPr>
              <w:jc w:val="center"/>
              <w:rPr>
                <w:rFonts w:ascii="宋体" w:hAnsi="宋体" w:cs="宋体"/>
                <w:color w:val="000000"/>
                <w:kern w:val="0"/>
                <w:szCs w:val="21"/>
                <w:highlight w:val="none"/>
              </w:rPr>
            </w:pP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41F72E">
            <w:pPr>
              <w:widowControl/>
              <w:spacing w:line="240" w:lineRule="auto"/>
              <w:jc w:val="center"/>
              <w:textAlignment w:val="center"/>
              <w:rPr>
                <w:rFonts w:ascii="宋体" w:hAnsi="宋体" w:cs="宋体"/>
                <w:color w:val="000000"/>
                <w:kern w:val="0"/>
                <w:sz w:val="22"/>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B47655">
            <w:pPr>
              <w:widowControl/>
              <w:spacing w:line="240" w:lineRule="auto"/>
              <w:jc w:val="center"/>
              <w:textAlignment w:val="center"/>
              <w:rPr>
                <w:rFonts w:ascii="宋体" w:hAnsi="宋体" w:cs="宋体"/>
                <w:color w:val="000000"/>
                <w:kern w:val="0"/>
                <w:sz w:val="22"/>
                <w:highlight w:val="none"/>
              </w:rPr>
            </w:pPr>
          </w:p>
        </w:tc>
        <w:tc>
          <w:tcPr>
            <w:tcW w:w="5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C4D74">
            <w:pPr>
              <w:widowControl/>
              <w:spacing w:line="240" w:lineRule="auto"/>
              <w:jc w:val="center"/>
              <w:textAlignment w:val="center"/>
              <w:rPr>
                <w:rFonts w:ascii="宋体" w:hAnsi="宋体" w:cs="宋体"/>
                <w:color w:val="000000"/>
                <w:kern w:val="0"/>
                <w:sz w:val="22"/>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CA44C49">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乘务一体机</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0F4AC8">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B4D8AF">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10</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E99F57">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2D0DA">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32BF7">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A645D">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9487C">
            <w:pPr>
              <w:widowControl/>
              <w:spacing w:line="240" w:lineRule="auto"/>
              <w:jc w:val="center"/>
              <w:textAlignment w:val="center"/>
              <w:rPr>
                <w:rFonts w:ascii="宋体" w:hAnsi="宋体" w:cs="宋体"/>
                <w:color w:val="000000"/>
                <w:kern w:val="0"/>
                <w:szCs w:val="21"/>
                <w:highlight w:val="none"/>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072E8AE7">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机车运用系统不需安装</w:t>
            </w:r>
          </w:p>
        </w:tc>
      </w:tr>
      <w:tr w14:paraId="3121D7EC">
        <w:tblPrEx>
          <w:tblCellMar>
            <w:top w:w="0" w:type="dxa"/>
            <w:left w:w="108" w:type="dxa"/>
            <w:bottom w:w="0" w:type="dxa"/>
            <w:right w:w="108" w:type="dxa"/>
          </w:tblCellMar>
        </w:tblPrEx>
        <w:trPr>
          <w:trHeight w:val="1017" w:hRule="atLeast"/>
          <w:tblHeader/>
        </w:trPr>
        <w:tc>
          <w:tcPr>
            <w:tcW w:w="22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296D98">
            <w:pPr>
              <w:jc w:val="center"/>
              <w:rPr>
                <w:rFonts w:ascii="宋体" w:hAnsi="宋体" w:cs="宋体"/>
                <w:color w:val="000000"/>
                <w:kern w:val="0"/>
                <w:szCs w:val="21"/>
                <w:highlight w:val="none"/>
              </w:rPr>
            </w:pP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5E6597">
            <w:pPr>
              <w:widowControl/>
              <w:spacing w:line="240" w:lineRule="auto"/>
              <w:jc w:val="center"/>
              <w:textAlignment w:val="center"/>
              <w:rPr>
                <w:rFonts w:ascii="宋体" w:hAnsi="宋体" w:cs="宋体"/>
                <w:color w:val="000000"/>
                <w:kern w:val="0"/>
                <w:sz w:val="22"/>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6C37FC">
            <w:pPr>
              <w:widowControl/>
              <w:spacing w:line="240" w:lineRule="auto"/>
              <w:jc w:val="center"/>
              <w:textAlignment w:val="center"/>
              <w:rPr>
                <w:rFonts w:ascii="宋体" w:hAnsi="宋体" w:cs="宋体"/>
                <w:color w:val="000000"/>
                <w:kern w:val="0"/>
                <w:sz w:val="22"/>
                <w:highlight w:val="none"/>
              </w:rPr>
            </w:pPr>
          </w:p>
        </w:tc>
        <w:tc>
          <w:tcPr>
            <w:tcW w:w="5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C8821">
            <w:pPr>
              <w:widowControl/>
              <w:spacing w:line="240" w:lineRule="auto"/>
              <w:jc w:val="center"/>
              <w:textAlignment w:val="center"/>
              <w:rPr>
                <w:rFonts w:ascii="宋体" w:hAnsi="宋体" w:cs="宋体"/>
                <w:color w:val="000000"/>
                <w:kern w:val="0"/>
                <w:sz w:val="22"/>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4EF1BB4">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揭示自动验卡装置</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068755">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829188">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3</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5FD74">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9061B">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C3823">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279FE">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EF8F6">
            <w:pPr>
              <w:widowControl/>
              <w:spacing w:line="240" w:lineRule="auto"/>
              <w:jc w:val="center"/>
              <w:textAlignment w:val="center"/>
              <w:rPr>
                <w:rFonts w:ascii="宋体" w:hAnsi="宋体" w:cs="宋体"/>
                <w:color w:val="000000"/>
                <w:kern w:val="0"/>
                <w:szCs w:val="21"/>
                <w:highlight w:val="none"/>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0551E098">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机车运用系统不需安装</w:t>
            </w:r>
          </w:p>
        </w:tc>
      </w:tr>
      <w:tr w14:paraId="3BFC92BA">
        <w:tblPrEx>
          <w:tblCellMar>
            <w:top w:w="0" w:type="dxa"/>
            <w:left w:w="108" w:type="dxa"/>
            <w:bottom w:w="0" w:type="dxa"/>
            <w:right w:w="108" w:type="dxa"/>
          </w:tblCellMar>
        </w:tblPrEx>
        <w:trPr>
          <w:trHeight w:val="965" w:hRule="atLeast"/>
          <w:tblHeader/>
        </w:trPr>
        <w:tc>
          <w:tcPr>
            <w:tcW w:w="22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65551E">
            <w:pPr>
              <w:jc w:val="center"/>
              <w:rPr>
                <w:rFonts w:ascii="宋体" w:hAnsi="宋体" w:cs="宋体"/>
                <w:color w:val="000000"/>
                <w:kern w:val="0"/>
                <w:szCs w:val="21"/>
                <w:highlight w:val="none"/>
              </w:rPr>
            </w:pPr>
          </w:p>
        </w:tc>
        <w:tc>
          <w:tcPr>
            <w:tcW w:w="30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7F5EAE">
            <w:pPr>
              <w:widowControl/>
              <w:spacing w:line="240" w:lineRule="auto"/>
              <w:jc w:val="center"/>
              <w:textAlignment w:val="center"/>
              <w:rPr>
                <w:rFonts w:ascii="宋体" w:hAnsi="宋体" w:cs="宋体"/>
                <w:color w:val="000000"/>
                <w:kern w:val="0"/>
                <w:sz w:val="22"/>
                <w:highlight w:val="none"/>
              </w:rPr>
            </w:pPr>
          </w:p>
        </w:tc>
        <w:tc>
          <w:tcPr>
            <w:tcW w:w="28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5FF993">
            <w:pPr>
              <w:widowControl/>
              <w:spacing w:line="240" w:lineRule="auto"/>
              <w:jc w:val="center"/>
              <w:textAlignment w:val="center"/>
              <w:rPr>
                <w:rFonts w:ascii="宋体" w:hAnsi="宋体" w:cs="宋体"/>
                <w:color w:val="000000"/>
                <w:kern w:val="0"/>
                <w:sz w:val="22"/>
                <w:highlight w:val="none"/>
              </w:rPr>
            </w:pPr>
          </w:p>
        </w:tc>
        <w:tc>
          <w:tcPr>
            <w:tcW w:w="5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6575E">
            <w:pPr>
              <w:widowControl/>
              <w:spacing w:line="240" w:lineRule="auto"/>
              <w:jc w:val="center"/>
              <w:textAlignment w:val="center"/>
              <w:rPr>
                <w:rFonts w:ascii="宋体" w:hAnsi="宋体" w:cs="宋体"/>
                <w:color w:val="000000"/>
                <w:kern w:val="0"/>
                <w:sz w:val="22"/>
                <w:highlight w:val="none"/>
              </w:rPr>
            </w:pP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6827842">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大屏</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C3DEA">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块</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00DDA">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047D9">
            <w:pPr>
              <w:widowControl/>
              <w:spacing w:line="240" w:lineRule="auto"/>
              <w:jc w:val="center"/>
              <w:textAlignment w:val="center"/>
              <w:rPr>
                <w:rFonts w:ascii="宋体" w:hAnsi="宋体" w:cs="宋体"/>
                <w:color w:val="000000"/>
                <w:kern w:val="0"/>
                <w:szCs w:val="21"/>
                <w:highlight w:val="none"/>
              </w:rPr>
            </w:pPr>
          </w:p>
        </w:tc>
        <w:tc>
          <w:tcPr>
            <w:tcW w:w="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14000">
            <w:pPr>
              <w:widowControl/>
              <w:spacing w:line="240" w:lineRule="auto"/>
              <w:jc w:val="center"/>
              <w:textAlignment w:val="center"/>
              <w:rPr>
                <w:rFonts w:ascii="宋体" w:hAnsi="宋体" w:cs="宋体"/>
                <w:color w:val="000000"/>
                <w:kern w:val="0"/>
                <w:szCs w:val="21"/>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116B2">
            <w:pPr>
              <w:widowControl/>
              <w:spacing w:line="240" w:lineRule="auto"/>
              <w:jc w:val="center"/>
              <w:textAlignment w:val="center"/>
              <w:rPr>
                <w:rFonts w:ascii="宋体" w:hAnsi="宋体" w:cs="宋体"/>
                <w:color w:val="000000"/>
                <w:kern w:val="0"/>
                <w:szCs w:val="21"/>
                <w:highlight w:val="none"/>
              </w:rPr>
            </w:pPr>
          </w:p>
        </w:tc>
        <w:tc>
          <w:tcPr>
            <w:tcW w:w="4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06436">
            <w:pPr>
              <w:widowControl/>
              <w:spacing w:line="240" w:lineRule="auto"/>
              <w:jc w:val="center"/>
              <w:textAlignment w:val="center"/>
              <w:rPr>
                <w:rFonts w:ascii="宋体" w:hAnsi="宋体" w:cs="宋体"/>
                <w:color w:val="000000"/>
                <w:kern w:val="0"/>
                <w:szCs w:val="21"/>
                <w:highlight w:val="none"/>
              </w:rPr>
            </w:pP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13247">
            <w:pPr>
              <w:widowControl/>
              <w:spacing w:line="240" w:lineRule="auto"/>
              <w:jc w:val="center"/>
              <w:textAlignment w:val="center"/>
              <w:rPr>
                <w:rFonts w:ascii="宋体" w:hAnsi="宋体" w:cs="宋体"/>
                <w:color w:val="000000"/>
                <w:kern w:val="0"/>
                <w:szCs w:val="21"/>
                <w:highlight w:val="none"/>
              </w:rPr>
            </w:pP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68F28C48">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机车运用系统不需安装</w:t>
            </w:r>
          </w:p>
        </w:tc>
      </w:tr>
      <w:tr w14:paraId="124A9683">
        <w:tblPrEx>
          <w:tblCellMar>
            <w:top w:w="0" w:type="dxa"/>
            <w:left w:w="108" w:type="dxa"/>
            <w:bottom w:w="0" w:type="dxa"/>
            <w:right w:w="108" w:type="dxa"/>
          </w:tblCellMar>
        </w:tblPrEx>
        <w:trPr>
          <w:trHeight w:val="71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5CAFA">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8B7C2">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包件号</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E4645">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包件名称</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116AB922">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物资材料名称</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64D0EC4">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规格型号</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C3EA3">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计量单位</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3BA6FE">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数量</w:t>
            </w:r>
          </w:p>
        </w:tc>
        <w:tc>
          <w:tcPr>
            <w:tcW w:w="1248" w:type="pct"/>
            <w:tcBorders>
              <w:top w:val="single" w:color="auto" w:sz="4" w:space="0"/>
              <w:left w:val="single" w:color="auto" w:sz="4" w:space="0"/>
              <w:bottom w:val="single" w:color="auto" w:sz="4" w:space="0"/>
              <w:right w:val="single" w:color="auto" w:sz="4" w:space="0"/>
            </w:tcBorders>
            <w:shd w:val="clear" w:color="auto" w:fill="auto"/>
            <w:vAlign w:val="center"/>
          </w:tcPr>
          <w:p w14:paraId="62822574">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资格条件</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5E3C269">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交货时间</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7DA605D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交货地点</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653BF9AD">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交货条件及状态</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14:paraId="48E64E92">
            <w:pPr>
              <w:widowControl/>
              <w:spacing w:line="240" w:lineRule="auto"/>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收货单位</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46610005">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Cs w:val="21"/>
                <w:highlight w:val="none"/>
              </w:rPr>
              <w:t>备注</w:t>
            </w:r>
          </w:p>
        </w:tc>
      </w:tr>
      <w:tr w14:paraId="145BCBF5">
        <w:tblPrEx>
          <w:tblCellMar>
            <w:top w:w="0" w:type="dxa"/>
            <w:left w:w="108" w:type="dxa"/>
            <w:bottom w:w="0" w:type="dxa"/>
            <w:right w:w="108" w:type="dxa"/>
          </w:tblCellMar>
        </w:tblPrEx>
        <w:trPr>
          <w:trHeight w:val="4078" w:hRule="atLeast"/>
          <w:tblHeader/>
        </w:trPr>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CD922">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30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2DA60">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GZ04</w:t>
            </w:r>
          </w:p>
        </w:tc>
        <w:tc>
          <w:tcPr>
            <w:tcW w:w="2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A0535D">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机车车辆检测试验、维修、运营维护设备</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45AB035B">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机车、转向架称重设备</w:t>
            </w:r>
          </w:p>
        </w:tc>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CAC9B8A">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超偏载仪</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7E30A">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台</w:t>
            </w:r>
          </w:p>
        </w:tc>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DAB4F">
            <w:pPr>
              <w:widowControl/>
              <w:spacing w:line="240" w:lineRule="auto"/>
              <w:jc w:val="center"/>
              <w:textAlignment w:val="center"/>
              <w:rPr>
                <w:rFonts w:ascii="宋体" w:hAnsi="宋体" w:cs="宋体"/>
                <w:color w:val="000000"/>
                <w:kern w:val="0"/>
                <w:sz w:val="22"/>
                <w:highlight w:val="none"/>
              </w:rPr>
            </w:pPr>
            <w:r>
              <w:rPr>
                <w:rFonts w:hint="eastAsia" w:ascii="宋体" w:hAnsi="宋体" w:cs="宋体"/>
                <w:color w:val="000000"/>
                <w:kern w:val="0"/>
                <w:sz w:val="22"/>
                <w:highlight w:val="none"/>
              </w:rPr>
              <w:t>1</w:t>
            </w:r>
          </w:p>
        </w:tc>
        <w:tc>
          <w:tcPr>
            <w:tcW w:w="1248" w:type="pct"/>
            <w:tcBorders>
              <w:top w:val="single" w:color="auto" w:sz="4" w:space="0"/>
              <w:left w:val="single" w:color="auto" w:sz="4" w:space="0"/>
              <w:bottom w:val="single" w:color="auto" w:sz="4" w:space="0"/>
              <w:right w:val="single" w:color="auto" w:sz="4" w:space="0"/>
            </w:tcBorders>
            <w:shd w:val="clear" w:color="auto" w:fill="auto"/>
            <w:vAlign w:val="center"/>
          </w:tcPr>
          <w:p w14:paraId="2811C3C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1.在中华人民共和国境内依法注册，具有法人资格的制造商；</w:t>
            </w:r>
          </w:p>
          <w:p w14:paraId="4C90671C">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2.投标人须提供近3年(2022年-2024年)内任意一年经会计师事务所或审计机构审计的符合国家规定的财务会计报表；</w:t>
            </w:r>
          </w:p>
          <w:p w14:paraId="5AD0716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3.投标人须具有超偏载仪近五年（自2020年</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月至递交报价文件截止日，以合同签订时间为准）的供货业绩，须提供对应的中标通知书、合同协议书、进场验收证书（或验收文件等）或对应的用户使用证明；</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099AE977">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2025年</w:t>
            </w:r>
            <w:r>
              <w:rPr>
                <w:rFonts w:hint="eastAsia" w:ascii="宋体" w:hAnsi="宋体" w:cs="宋体"/>
                <w:color w:val="000000"/>
                <w:kern w:val="0"/>
                <w:szCs w:val="21"/>
                <w:highlight w:val="none"/>
                <w:lang w:val="en-US" w:eastAsia="zh-CN"/>
              </w:rPr>
              <w:t>9</w:t>
            </w:r>
            <w:r>
              <w:rPr>
                <w:rFonts w:hint="eastAsia" w:ascii="宋体" w:hAnsi="宋体" w:cs="宋体"/>
                <w:color w:val="000000"/>
                <w:kern w:val="0"/>
                <w:szCs w:val="21"/>
                <w:highlight w:val="none"/>
              </w:rPr>
              <w:t>月至工程结束</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14:paraId="16FB2F6F">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河北省邯郸市马头</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3D576774">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车板交货、完好</w:t>
            </w:r>
          </w:p>
        </w:tc>
        <w:tc>
          <w:tcPr>
            <w:tcW w:w="243" w:type="pct"/>
            <w:tcBorders>
              <w:top w:val="single" w:color="auto" w:sz="4" w:space="0"/>
              <w:left w:val="single" w:color="auto" w:sz="4" w:space="0"/>
              <w:bottom w:val="single" w:color="auto" w:sz="4" w:space="0"/>
              <w:right w:val="single" w:color="auto" w:sz="4" w:space="0"/>
            </w:tcBorders>
            <w:shd w:val="clear" w:color="auto" w:fill="auto"/>
            <w:vAlign w:val="center"/>
          </w:tcPr>
          <w:p w14:paraId="5D289479">
            <w:pPr>
              <w:widowControl/>
              <w:spacing w:line="240" w:lineRule="auto"/>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中铁三局项目部</w:t>
            </w:r>
          </w:p>
        </w:tc>
        <w:tc>
          <w:tcPr>
            <w:tcW w:w="160" w:type="pct"/>
            <w:tcBorders>
              <w:top w:val="single" w:color="auto" w:sz="4" w:space="0"/>
              <w:left w:val="single" w:color="auto" w:sz="4" w:space="0"/>
              <w:bottom w:val="single" w:color="auto" w:sz="4" w:space="0"/>
              <w:right w:val="single" w:color="auto" w:sz="4" w:space="0"/>
            </w:tcBorders>
            <w:shd w:val="clear" w:color="auto" w:fill="auto"/>
            <w:vAlign w:val="center"/>
          </w:tcPr>
          <w:p w14:paraId="78D4BCCC">
            <w:pPr>
              <w:widowControl/>
              <w:spacing w:line="240" w:lineRule="auto"/>
              <w:jc w:val="center"/>
              <w:textAlignment w:val="center"/>
              <w:rPr>
                <w:rFonts w:ascii="宋体" w:hAnsi="宋体" w:cs="宋体"/>
                <w:color w:val="000000"/>
                <w:kern w:val="0"/>
                <w:sz w:val="22"/>
                <w:highlight w:val="none"/>
              </w:rPr>
            </w:pPr>
          </w:p>
        </w:tc>
      </w:tr>
    </w:tbl>
    <w:p w14:paraId="3571F393">
      <w:pPr>
        <w:rPr>
          <w:rFonts w:cs="Times New Roman"/>
          <w:sz w:val="28"/>
          <w:highlight w:val="none"/>
        </w:rPr>
        <w:sectPr>
          <w:footerReference r:id="rId5" w:type="default"/>
          <w:pgSz w:w="16838" w:h="11906" w:orient="landscape"/>
          <w:pgMar w:top="1080" w:right="1440" w:bottom="1080" w:left="1440" w:header="851" w:footer="992" w:gutter="0"/>
          <w:cols w:space="425" w:num="1"/>
          <w:docGrid w:linePitch="312" w:charSpace="0"/>
        </w:sectPr>
      </w:pPr>
    </w:p>
    <w:p w14:paraId="5D65445C">
      <w:pPr>
        <w:pStyle w:val="2"/>
        <w:widowControl w:val="0"/>
        <w:spacing w:before="100" w:after="0" w:line="360" w:lineRule="auto"/>
        <w:jc w:val="both"/>
        <w:rPr>
          <w:rFonts w:ascii="Times New Roman" w:hAnsi="Times New Roman" w:eastAsia="宋体" w:cs="Times New Roman"/>
          <w:kern w:val="2"/>
          <w:sz w:val="28"/>
          <w:highlight w:val="none"/>
        </w:rPr>
      </w:pPr>
      <w:r>
        <w:rPr>
          <w:rFonts w:hint="eastAsia" w:ascii="Times New Roman" w:hAnsi="Times New Roman" w:eastAsia="宋体" w:cs="Times New Roman"/>
          <w:kern w:val="2"/>
          <w:sz w:val="28"/>
          <w:highlight w:val="none"/>
        </w:rPr>
        <w:t>附件2：支付方式</w:t>
      </w:r>
    </w:p>
    <w:p w14:paraId="01DABEE9">
      <w:pPr>
        <w:widowControl/>
        <w:jc w:val="left"/>
        <w:rPr>
          <w:rFonts w:ascii="宋体" w:hAnsi="宋体" w:cs="宋体"/>
          <w:szCs w:val="21"/>
          <w:highlight w:val="none"/>
        </w:rPr>
      </w:pPr>
    </w:p>
    <w:p w14:paraId="5669BEC6">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投标人须在招标文件发售期间通过中铁物总国际招标平台</w:t>
      </w:r>
      <w:r>
        <w:rPr>
          <w:rFonts w:hint="eastAsia" w:ascii="宋体" w:hAnsi="宋体" w:cs="宋体"/>
          <w:b/>
          <w:bCs/>
          <w:szCs w:val="21"/>
          <w:highlight w:val="none"/>
        </w:rPr>
        <w:t>（https://bids.crmsc.com.cn/</w:t>
      </w:r>
      <w:r>
        <w:rPr>
          <w:rFonts w:hint="eastAsia" w:ascii="宋体" w:hAnsi="宋体" w:cs="宋体"/>
          <w:szCs w:val="21"/>
          <w:highlight w:val="none"/>
        </w:rPr>
        <w:t>）</w:t>
      </w:r>
      <w:r>
        <w:rPr>
          <w:rFonts w:hint="eastAsia" w:ascii="宋体" w:hAnsi="宋体" w:cs="宋体"/>
          <w:b/>
          <w:bCs/>
          <w:szCs w:val="21"/>
          <w:highlight w:val="none"/>
        </w:rPr>
        <w:t>完成汇款</w:t>
      </w:r>
      <w:r>
        <w:rPr>
          <w:rFonts w:hint="eastAsia" w:ascii="宋体" w:hAnsi="宋体" w:cs="宋体"/>
          <w:szCs w:val="21"/>
          <w:highlight w:val="none"/>
        </w:rPr>
        <w:t>（具体缴费流程可咨询招标代理人员15131159711、13161866075）。完成相应包件支付后，将缴费凭证上传至北京工程建设公共资源交易平台，通过北京工程建设公共资源交易平台下载招标文件（电子版）。</w:t>
      </w:r>
    </w:p>
    <w:p w14:paraId="5E980577">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851027788@qq.com，并电话与代理机构联系人进行确认。</w:t>
      </w:r>
    </w:p>
    <w:p w14:paraId="67B83DE6">
      <w:pPr>
        <w:widowControl/>
        <w:wordWrap w:val="0"/>
        <w:ind w:firstLine="420" w:firstLineChars="200"/>
        <w:jc w:val="left"/>
        <w:rPr>
          <w:rFonts w:hint="eastAsia" w:ascii="宋体" w:hAnsi="宋体" w:cs="宋体"/>
          <w:szCs w:val="21"/>
          <w:highlight w:val="none"/>
        </w:rPr>
      </w:pPr>
    </w:p>
    <w:p w14:paraId="4D04E152">
      <w:pPr>
        <w:widowControl/>
        <w:wordWrap w:val="0"/>
        <w:ind w:firstLine="420" w:firstLineChars="200"/>
        <w:jc w:val="left"/>
        <w:rPr>
          <w:rFonts w:hint="eastAsia" w:ascii="宋体" w:hAnsi="宋体" w:cs="宋体"/>
          <w:szCs w:val="21"/>
          <w:highlight w:val="none"/>
        </w:rPr>
      </w:pPr>
    </w:p>
    <w:p w14:paraId="20889939">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代理机构：中铁物总国际招标有限公司</w:t>
      </w:r>
    </w:p>
    <w:p w14:paraId="07822D8F">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地址：北京市丰台区凤凰嘴街鼎兴大厦A座11层</w:t>
      </w:r>
    </w:p>
    <w:p w14:paraId="2EF907F5">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联系人：刘宗凯、王思宇</w:t>
      </w:r>
    </w:p>
    <w:p w14:paraId="39E91745">
      <w:pPr>
        <w:widowControl/>
        <w:wordWrap w:val="0"/>
        <w:ind w:firstLine="420" w:firstLineChars="200"/>
        <w:jc w:val="left"/>
        <w:rPr>
          <w:rFonts w:ascii="宋体" w:hAnsi="宋体" w:cs="宋体"/>
          <w:szCs w:val="21"/>
          <w:highlight w:val="none"/>
        </w:rPr>
      </w:pPr>
      <w:r>
        <w:rPr>
          <w:rFonts w:hint="eastAsia" w:ascii="宋体" w:hAnsi="宋体" w:cs="宋体"/>
          <w:szCs w:val="21"/>
          <w:highlight w:val="none"/>
        </w:rPr>
        <w:t>电话：15131159711、13161866075。</w:t>
      </w:r>
    </w:p>
    <w:p w14:paraId="46DACF04">
      <w:pPr>
        <w:widowControl/>
        <w:jc w:val="left"/>
        <w:rPr>
          <w:rFonts w:ascii="宋体" w:hAnsi="宋体" w:cs="宋体"/>
          <w:szCs w:val="21"/>
          <w:highlight w:val="none"/>
        </w:rPr>
      </w:pPr>
    </w:p>
    <w:p w14:paraId="31A4261B">
      <w:pPr>
        <w:widowControl/>
        <w:jc w:val="left"/>
        <w:rPr>
          <w:rFonts w:ascii="宋体" w:hAnsi="宋体" w:cs="宋体"/>
          <w:szCs w:val="21"/>
          <w:highlight w:val="none"/>
        </w:rPr>
      </w:pPr>
    </w:p>
    <w:p w14:paraId="0BF863B7">
      <w:pPr>
        <w:rPr>
          <w:rFonts w:hint="eastAsia" w:ascii="宋体" w:hAnsi="宋体" w:cs="宋体"/>
          <w:szCs w:val="21"/>
          <w:highlight w:val="none"/>
        </w:rPr>
      </w:pPr>
      <w:r>
        <w:rPr>
          <w:rFonts w:hint="eastAsia" w:ascii="宋体" w:hAnsi="宋体" w:cs="宋体"/>
          <w:szCs w:val="21"/>
          <w:highlight w:val="none"/>
        </w:rPr>
        <w:br w:type="page"/>
      </w:r>
    </w:p>
    <w:p w14:paraId="2596FC7C">
      <w:pPr>
        <w:spacing w:line="600" w:lineRule="exact"/>
        <w:jc w:val="center"/>
        <w:rPr>
          <w:rFonts w:hint="eastAsia" w:ascii="宋体" w:hAnsi="宋体" w:eastAsia="宋体" w:cs="宋体"/>
          <w:sz w:val="44"/>
          <w:szCs w:val="44"/>
          <w:highlight w:val="none"/>
        </w:rPr>
      </w:pPr>
      <w:bookmarkStart w:id="3" w:name="_Toc156913271"/>
      <w:r>
        <w:rPr>
          <w:rFonts w:hint="eastAsia" w:ascii="宋体" w:hAnsi="宋体" w:eastAsia="宋体" w:cs="宋体"/>
          <w:sz w:val="44"/>
          <w:szCs w:val="44"/>
          <w:highlight w:val="none"/>
        </w:rPr>
        <w:t>新建邯郸南至马头铁路联络线工程</w:t>
      </w:r>
    </w:p>
    <w:p w14:paraId="7F2477A4">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建管甲供物资第</w:t>
      </w:r>
      <w:r>
        <w:rPr>
          <w:rFonts w:hint="eastAsia" w:ascii="宋体" w:hAnsi="宋体" w:eastAsia="宋体" w:cs="宋体"/>
          <w:sz w:val="44"/>
          <w:szCs w:val="44"/>
          <w:highlight w:val="none"/>
          <w:lang w:val="en-US" w:eastAsia="zh-CN"/>
        </w:rPr>
        <w:t>二批</w:t>
      </w:r>
      <w:r>
        <w:rPr>
          <w:rFonts w:hint="eastAsia" w:ascii="宋体" w:hAnsi="宋体" w:eastAsia="宋体" w:cs="宋体"/>
          <w:sz w:val="44"/>
          <w:szCs w:val="44"/>
          <w:highlight w:val="none"/>
        </w:rPr>
        <w:t>次（接触网、牵引变电、电力、供电、机车车辆检测）异议提出方式及主要内容</w:t>
      </w:r>
    </w:p>
    <w:p w14:paraId="3AA53B5C">
      <w:pPr>
        <w:snapToGrid w:val="0"/>
        <w:spacing w:line="360" w:lineRule="auto"/>
        <w:rPr>
          <w:rFonts w:hint="eastAsia" w:ascii="仿宋_GB2312" w:hAnsi="仿宋" w:eastAsia="仿宋_GB2312" w:cs="仿宋"/>
          <w:sz w:val="28"/>
          <w:szCs w:val="28"/>
          <w:highlight w:val="none"/>
        </w:rPr>
      </w:pPr>
    </w:p>
    <w:p w14:paraId="55C9595D">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272067614"/>
        </w:rPr>
        <w:t>招标异议地</w:t>
      </w:r>
      <w:r>
        <w:rPr>
          <w:rFonts w:hint="eastAsia" w:ascii="仿宋_GB2312" w:hAnsi="仿宋" w:eastAsia="仿宋_GB2312" w:cs="仿宋"/>
          <w:spacing w:val="0"/>
          <w:kern w:val="0"/>
          <w:sz w:val="28"/>
          <w:szCs w:val="28"/>
          <w:highlight w:val="none"/>
          <w:fitText w:val="3080" w:id="272067614"/>
        </w:rPr>
        <w:t>址</w:t>
      </w:r>
      <w:r>
        <w:rPr>
          <w:rFonts w:hint="eastAsia" w:ascii="仿宋_GB2312" w:hAnsi="仿宋" w:eastAsia="仿宋_GB2312" w:cs="仿宋"/>
          <w:sz w:val="28"/>
          <w:szCs w:val="28"/>
          <w:highlight w:val="none"/>
        </w:rPr>
        <w:t>：河北省石家庄市新华路100号</w:t>
      </w:r>
    </w:p>
    <w:p w14:paraId="06DD0B9C">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451966703"/>
        </w:rPr>
        <w:t>招标异议联系</w:t>
      </w:r>
      <w:r>
        <w:rPr>
          <w:rFonts w:hint="eastAsia" w:ascii="仿宋_GB2312" w:hAnsi="仿宋" w:eastAsia="仿宋_GB2312" w:cs="仿宋"/>
          <w:spacing w:val="2"/>
          <w:kern w:val="0"/>
          <w:sz w:val="28"/>
          <w:szCs w:val="28"/>
          <w:highlight w:val="none"/>
          <w:fitText w:val="3080" w:id="451966703"/>
        </w:rPr>
        <w:t>人</w:t>
      </w:r>
      <w:r>
        <w:rPr>
          <w:rFonts w:hint="eastAsia" w:ascii="仿宋_GB2312" w:hAnsi="仿宋" w:eastAsia="仿宋_GB2312" w:cs="仿宋"/>
          <w:sz w:val="28"/>
          <w:szCs w:val="28"/>
          <w:highlight w:val="none"/>
        </w:rPr>
        <w:t>：宋宏斌</w:t>
      </w:r>
    </w:p>
    <w:p w14:paraId="4280DA59">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2043835108"/>
        </w:rPr>
        <w:t>招标异议电</w:t>
      </w:r>
      <w:r>
        <w:rPr>
          <w:rFonts w:hint="eastAsia" w:ascii="仿宋_GB2312" w:hAnsi="仿宋" w:eastAsia="仿宋_GB2312" w:cs="仿宋"/>
          <w:spacing w:val="0"/>
          <w:kern w:val="0"/>
          <w:sz w:val="28"/>
          <w:szCs w:val="28"/>
          <w:highlight w:val="none"/>
          <w:fitText w:val="3080" w:id="2043835108"/>
        </w:rPr>
        <w:t>话</w:t>
      </w:r>
      <w:r>
        <w:rPr>
          <w:rFonts w:hint="eastAsia" w:ascii="仿宋_GB2312" w:hAnsi="仿宋" w:eastAsia="仿宋_GB2312" w:cs="仿宋"/>
          <w:sz w:val="28"/>
          <w:szCs w:val="28"/>
          <w:highlight w:val="none"/>
        </w:rPr>
        <w:t>：0311-87924627、13315996209</w:t>
      </w:r>
    </w:p>
    <w:p w14:paraId="0613B518">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0"/>
          <w:kern w:val="0"/>
          <w:sz w:val="28"/>
          <w:szCs w:val="28"/>
          <w:highlight w:val="none"/>
          <w:fitText w:val="3080" w:id="1104111766"/>
        </w:rPr>
        <w:t>招标异议联系传真/邮</w:t>
      </w:r>
      <w:r>
        <w:rPr>
          <w:rFonts w:hint="eastAsia" w:ascii="仿宋_GB2312" w:hAnsi="仿宋" w:eastAsia="仿宋_GB2312" w:cs="仿宋"/>
          <w:spacing w:val="6"/>
          <w:kern w:val="0"/>
          <w:sz w:val="28"/>
          <w:szCs w:val="28"/>
          <w:highlight w:val="none"/>
          <w:fitText w:val="3080" w:id="1104111766"/>
        </w:rPr>
        <w:t>箱</w:t>
      </w:r>
      <w:r>
        <w:rPr>
          <w:rFonts w:hint="eastAsia" w:ascii="仿宋_GB2312" w:hAnsi="仿宋" w:eastAsia="仿宋_GB2312" w:cs="仿宋"/>
          <w:sz w:val="28"/>
          <w:szCs w:val="28"/>
          <w:highlight w:val="none"/>
        </w:rPr>
        <w:t>：sjzxmbwzb@163.com</w:t>
      </w:r>
    </w:p>
    <w:p w14:paraId="1EF6291D">
      <w:pPr>
        <w:snapToGrid w:val="0"/>
        <w:spacing w:line="360" w:lineRule="auto"/>
        <w:rPr>
          <w:rFonts w:ascii="仿宋_GB2312" w:hAnsi="仿宋" w:eastAsia="仿宋_GB2312" w:cs="仿宋"/>
          <w:sz w:val="28"/>
          <w:szCs w:val="28"/>
          <w:highlight w:val="none"/>
        </w:rPr>
      </w:pPr>
    </w:p>
    <w:p w14:paraId="2BDD2FDB">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458604CD">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121EA658">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16C0F051">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289931CC">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0D1EFC92">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2F9DCC6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3DC623A1">
      <w:pPr>
        <w:snapToGrid w:val="0"/>
        <w:spacing w:line="360" w:lineRule="auto"/>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3"/>
    </w:p>
    <w:p w14:paraId="720B692C"/>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16B67">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42E58D">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4aPg4AgAAb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ho+DgCAABvBAAADgAAAAAAAAABACAAAAAfAQAAZHJzL2Uyb0RvYy54&#10;bWxQSwUGAAAAAAYABgBZAQAAyQUAAAAA&#10;">
              <v:fill on="f" focussize="0,0"/>
              <v:stroke on="f" weight="0.5pt"/>
              <v:imagedata o:title=""/>
              <o:lock v:ext="edit" aspectratio="f"/>
              <v:textbox inset="0mm,0mm,0mm,0mm" style="mso-fit-shape-to-text:t;">
                <w:txbxContent>
                  <w:p w14:paraId="4942E58D">
                    <w:pPr>
                      <w:pStyle w:val="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10C1">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C0AD6"/>
    <w:rsid w:val="0ACA441B"/>
    <w:rsid w:val="224E62E9"/>
    <w:rsid w:val="50FC0AD6"/>
    <w:rsid w:val="6FB22D40"/>
    <w:rsid w:val="717A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Plain Text"/>
    <w:basedOn w:val="1"/>
    <w:qFormat/>
    <w:uiPriority w:val="0"/>
    <w:pPr>
      <w:spacing w:line="240" w:lineRule="auto"/>
      <w:ind w:firstLine="200" w:firstLineChars="200"/>
    </w:pPr>
    <w:rPr>
      <w:rFonts w:ascii="宋体" w:hAnsi="Courier New" w:eastAsia="仿宋_GB2312" w:cs="Courier New"/>
      <w:szCs w:val="21"/>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4497</Words>
  <Characters>5060</Characters>
  <Lines>0</Lines>
  <Paragraphs>0</Paragraphs>
  <TotalTime>0</TotalTime>
  <ScaleCrop>false</ScaleCrop>
  <LinksUpToDate>false</LinksUpToDate>
  <CharactersWithSpaces>5076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2025-08-13T02:11:00Z</dcterms:created>
  <dc:creator>凯</dc:creator>
  <cp:lastModifiedBy>凯</cp:lastModifiedBy>
  <dcterms:modified xsi:type="dcterms:W3CDTF">2025-08-20T06:55:47Z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CC7C19D35BD447948AA4E8C2C1F84F31_11</vt:lpwstr>
  </property>
  <property fmtid="{D5CDD505-2E9C-101B-9397-08002B2CF9AE}" pid="4" name="KSOTemplateDocerSaveRecord">
    <vt:lpwstr>eyJoZGlkIjoiMDQwYzAzMDMwNTQ1OTZhYzIxMWFhYjI5NTEwMTUyODUiLCJ1c2VySWQiOiI1MDkyMjQ1MjAifQ==</vt:lpwstr>
  </property>
</Properties>
</file>